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79C2" w14:textId="77777777" w:rsidR="00014F49" w:rsidRPr="005E40DA" w:rsidRDefault="003E238B" w:rsidP="00014F49">
      <w:pPr>
        <w:tabs>
          <w:tab w:val="left" w:pos="3119"/>
        </w:tabs>
        <w:ind w:right="5244" w:firstLine="0"/>
        <w:jc w:val="center"/>
        <w:rPr>
          <w:rFonts w:ascii="Verdana" w:hAnsi="Verdana"/>
          <w:noProof/>
        </w:rPr>
      </w:pPr>
      <w:bookmarkStart w:id="0" w:name="_GoBack"/>
      <w:bookmarkEnd w:id="0"/>
      <w:r>
        <w:rPr>
          <w:rFonts w:ascii="Verdana" w:hAnsi="Verdana"/>
          <w:noProof/>
        </w:rPr>
        <w:drawing>
          <wp:inline distT="0" distB="0" distL="0" distR="0" wp14:anchorId="7DD72F9A" wp14:editId="434A1A7C">
            <wp:extent cx="685800" cy="771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14:paraId="3FC3D0FB" w14:textId="77777777" w:rsidR="00014F49" w:rsidRPr="00C100A8" w:rsidRDefault="00014F49" w:rsidP="00014F49">
      <w:pPr>
        <w:tabs>
          <w:tab w:val="left" w:pos="5245"/>
        </w:tabs>
        <w:ind w:right="5244" w:firstLine="0"/>
        <w:jc w:val="center"/>
        <w:rPr>
          <w:rFonts w:ascii="Arial" w:hAnsi="Arial" w:cs="Arial"/>
        </w:rPr>
      </w:pPr>
      <w:r w:rsidRPr="00C100A8">
        <w:rPr>
          <w:rFonts w:ascii="Arial" w:hAnsi="Arial" w:cs="Arial"/>
          <w:b/>
          <w:i/>
        </w:rPr>
        <w:t>Ministero delle Infrastrutture e dei Trasporti</w:t>
      </w:r>
    </w:p>
    <w:p w14:paraId="56350E4A" w14:textId="77777777" w:rsidR="00014F49" w:rsidRDefault="00014F49" w:rsidP="00014F49">
      <w:pPr>
        <w:ind w:right="5244" w:firstLine="0"/>
        <w:jc w:val="center"/>
        <w:rPr>
          <w:rFonts w:ascii="Arial" w:hAnsi="Arial" w:cs="Arial"/>
          <w:smallCaps/>
        </w:rPr>
      </w:pPr>
      <w:r>
        <w:rPr>
          <w:rFonts w:ascii="Arial" w:hAnsi="Arial" w:cs="Arial"/>
          <w:smallCaps/>
        </w:rPr>
        <w:t>Dipartimento per le Infrastrutture,</w:t>
      </w:r>
    </w:p>
    <w:p w14:paraId="4C72164E" w14:textId="77777777" w:rsidR="00014F49" w:rsidRDefault="00014F49" w:rsidP="00014F49">
      <w:pPr>
        <w:ind w:right="5244" w:firstLine="0"/>
        <w:jc w:val="center"/>
        <w:rPr>
          <w:rFonts w:ascii="Arial" w:hAnsi="Arial" w:cs="Arial"/>
          <w:smallCaps/>
        </w:rPr>
      </w:pPr>
      <w:r>
        <w:rPr>
          <w:rFonts w:ascii="Arial" w:hAnsi="Arial" w:cs="Arial"/>
          <w:smallCaps/>
        </w:rPr>
        <w:t>i sistemi informativi e statistici</w:t>
      </w:r>
    </w:p>
    <w:p w14:paraId="4FCE9DFA" w14:textId="77777777" w:rsidR="00014F49" w:rsidRPr="00066F71" w:rsidRDefault="00014F49" w:rsidP="00014F49">
      <w:pPr>
        <w:ind w:right="5244" w:firstLine="0"/>
        <w:jc w:val="center"/>
        <w:rPr>
          <w:rFonts w:ascii="Arial" w:hAnsi="Arial" w:cs="Arial"/>
          <w:smallCaps/>
        </w:rPr>
      </w:pPr>
      <w:r w:rsidRPr="00066F71">
        <w:rPr>
          <w:rFonts w:ascii="Arial" w:hAnsi="Arial" w:cs="Arial"/>
          <w:smallCaps/>
        </w:rPr>
        <w:t>Provveditorato Interregionale  per le</w:t>
      </w:r>
      <w:r>
        <w:rPr>
          <w:rFonts w:ascii="Arial" w:hAnsi="Arial" w:cs="Arial"/>
          <w:smallCaps/>
        </w:rPr>
        <w:t xml:space="preserve"> OO.PP. Toscana </w:t>
      </w:r>
      <w:r w:rsidR="0001137B">
        <w:rPr>
          <w:rFonts w:ascii="Arial" w:hAnsi="Arial" w:cs="Arial"/>
          <w:smallCaps/>
        </w:rPr>
        <w:t>–</w:t>
      </w:r>
      <w:r>
        <w:rPr>
          <w:rFonts w:ascii="Arial" w:hAnsi="Arial" w:cs="Arial"/>
          <w:smallCaps/>
        </w:rPr>
        <w:t xml:space="preserve"> Marche – Umbria </w:t>
      </w:r>
    </w:p>
    <w:p w14:paraId="448F7263" w14:textId="77777777" w:rsidR="00014F49" w:rsidRDefault="00014F49" w:rsidP="00014F49">
      <w:pPr>
        <w:ind w:right="5244" w:firstLine="0"/>
        <w:jc w:val="center"/>
        <w:rPr>
          <w:rFonts w:ascii="Arial" w:hAnsi="Arial" w:cs="Arial"/>
          <w:sz w:val="16"/>
          <w:szCs w:val="16"/>
        </w:rPr>
      </w:pPr>
      <w:r>
        <w:rPr>
          <w:rFonts w:ascii="Arial" w:hAnsi="Arial" w:cs="Arial"/>
          <w:sz w:val="16"/>
          <w:szCs w:val="16"/>
        </w:rPr>
        <w:t>C.F. -  P. IVA 80027890484</w:t>
      </w:r>
    </w:p>
    <w:p w14:paraId="4E240F63" w14:textId="77777777" w:rsidR="00014F49" w:rsidRDefault="00014F49" w:rsidP="00014F49">
      <w:pPr>
        <w:ind w:right="5244" w:firstLine="0"/>
        <w:jc w:val="center"/>
        <w:rPr>
          <w:rFonts w:ascii="Arial" w:hAnsi="Arial" w:cs="Arial"/>
          <w:sz w:val="16"/>
          <w:szCs w:val="16"/>
        </w:rPr>
      </w:pPr>
      <w:r>
        <w:rPr>
          <w:rFonts w:ascii="Arial" w:hAnsi="Arial" w:cs="Arial"/>
          <w:sz w:val="16"/>
          <w:szCs w:val="16"/>
        </w:rPr>
        <w:t>SEDE DI FIRENZE</w:t>
      </w:r>
    </w:p>
    <w:p w14:paraId="586F377C" w14:textId="77777777" w:rsidR="00014F49" w:rsidRDefault="00014F49" w:rsidP="00014F49">
      <w:pPr>
        <w:ind w:right="5244" w:firstLine="0"/>
        <w:jc w:val="center"/>
        <w:rPr>
          <w:rFonts w:ascii="Arial" w:hAnsi="Arial" w:cs="Arial"/>
          <w:b/>
        </w:rPr>
      </w:pPr>
      <w:r>
        <w:rPr>
          <w:rFonts w:ascii="Arial" w:hAnsi="Arial" w:cs="Arial"/>
          <w:b/>
          <w:sz w:val="22"/>
          <w:szCs w:val="22"/>
        </w:rPr>
        <w:t xml:space="preserve">Ufficio 2 </w:t>
      </w:r>
      <w:r>
        <w:rPr>
          <w:rFonts w:ascii="Arial" w:hAnsi="Arial" w:cs="Arial"/>
          <w:b/>
        </w:rPr>
        <w:t>Tecnico e OO.MM. per la Toscana</w:t>
      </w:r>
    </w:p>
    <w:p w14:paraId="3DB066D0" w14:textId="77777777" w:rsidR="00014F49" w:rsidRDefault="00322904" w:rsidP="00014F49">
      <w:pPr>
        <w:tabs>
          <w:tab w:val="left" w:pos="3119"/>
        </w:tabs>
        <w:ind w:right="5244" w:firstLine="0"/>
        <w:jc w:val="center"/>
        <w:rPr>
          <w:rFonts w:ascii="CG Times (E1)" w:hAnsi="CG Times (E1)"/>
          <w:sz w:val="14"/>
        </w:rPr>
      </w:pPr>
      <w:hyperlink r:id="rId10" w:history="1">
        <w:r w:rsidR="00014F49" w:rsidRPr="00301D37">
          <w:rPr>
            <w:i/>
            <w:iCs/>
            <w:color w:val="0000FF"/>
            <w:u w:val="single"/>
          </w:rPr>
          <w:t>oopp.toscanamarcheumbria-uff2@pec.mit.gov.it</w:t>
        </w:r>
      </w:hyperlink>
    </w:p>
    <w:p w14:paraId="33652071" w14:textId="77777777" w:rsidR="00A36A6E" w:rsidRPr="00C100A8" w:rsidRDefault="00A36A6E" w:rsidP="004C23BB">
      <w:pPr>
        <w:ind w:right="5102"/>
        <w:jc w:val="center"/>
        <w:rPr>
          <w:rFonts w:ascii="Arial" w:hAnsi="Arial" w:cs="Arial"/>
          <w:sz w:val="22"/>
          <w:szCs w:val="22"/>
        </w:rPr>
      </w:pPr>
    </w:p>
    <w:p w14:paraId="499A5196" w14:textId="77777777" w:rsidR="00A12E0F" w:rsidRPr="00C65615" w:rsidRDefault="00A12E0F" w:rsidP="009F54B4">
      <w:pPr>
        <w:tabs>
          <w:tab w:val="left" w:pos="5812"/>
          <w:tab w:val="left" w:pos="6521"/>
        </w:tabs>
        <w:ind w:left="6237" w:hanging="567"/>
        <w:jc w:val="left"/>
        <w:rPr>
          <w:b/>
          <w:sz w:val="24"/>
          <w:szCs w:val="24"/>
        </w:rPr>
      </w:pPr>
      <w:r w:rsidRPr="00082058">
        <w:rPr>
          <w:sz w:val="24"/>
          <w:szCs w:val="24"/>
        </w:rPr>
        <w:t>Alla</w:t>
      </w:r>
      <w:r w:rsidRPr="00082058">
        <w:rPr>
          <w:sz w:val="24"/>
          <w:szCs w:val="24"/>
        </w:rPr>
        <w:tab/>
      </w:r>
      <w:r w:rsidRPr="00684514">
        <w:rPr>
          <w:b/>
          <w:sz w:val="24"/>
          <w:szCs w:val="24"/>
        </w:rPr>
        <w:t>Ditta “</w:t>
      </w:r>
      <w:r w:rsidR="00425181">
        <w:rPr>
          <w:b/>
          <w:sz w:val="24"/>
          <w:szCs w:val="24"/>
        </w:rPr>
        <w:t>Mannucci</w:t>
      </w:r>
      <w:r>
        <w:rPr>
          <w:b/>
          <w:sz w:val="24"/>
          <w:szCs w:val="24"/>
        </w:rPr>
        <w:t xml:space="preserve"> </w:t>
      </w:r>
      <w:r w:rsidR="00425181">
        <w:rPr>
          <w:b/>
          <w:sz w:val="24"/>
          <w:szCs w:val="24"/>
        </w:rPr>
        <w:t xml:space="preserve">Vinicio </w:t>
      </w:r>
      <w:r>
        <w:rPr>
          <w:b/>
          <w:sz w:val="24"/>
          <w:szCs w:val="24"/>
        </w:rPr>
        <w:t>S.r.l.”</w:t>
      </w:r>
      <w:r w:rsidRPr="00684514">
        <w:rPr>
          <w:b/>
          <w:sz w:val="24"/>
          <w:szCs w:val="24"/>
        </w:rPr>
        <w:br/>
      </w:r>
      <w:r>
        <w:rPr>
          <w:b/>
          <w:sz w:val="24"/>
          <w:szCs w:val="24"/>
        </w:rPr>
        <w:t xml:space="preserve">Via </w:t>
      </w:r>
      <w:r w:rsidR="004641D9">
        <w:rPr>
          <w:b/>
          <w:sz w:val="24"/>
          <w:szCs w:val="24"/>
        </w:rPr>
        <w:t xml:space="preserve">Silvani </w:t>
      </w:r>
      <w:r w:rsidRPr="00C65615">
        <w:rPr>
          <w:b/>
          <w:sz w:val="24"/>
          <w:szCs w:val="24"/>
        </w:rPr>
        <w:t xml:space="preserve">n. </w:t>
      </w:r>
      <w:r w:rsidR="009F54B4">
        <w:rPr>
          <w:b/>
          <w:sz w:val="24"/>
          <w:szCs w:val="24"/>
        </w:rPr>
        <w:t>50</w:t>
      </w:r>
      <w:r w:rsidR="008775C2">
        <w:rPr>
          <w:b/>
          <w:sz w:val="24"/>
          <w:szCs w:val="24"/>
        </w:rPr>
        <w:tab/>
      </w:r>
      <w:r>
        <w:rPr>
          <w:b/>
          <w:sz w:val="24"/>
          <w:szCs w:val="24"/>
        </w:rPr>
        <w:t xml:space="preserve"> - Firenze</w:t>
      </w:r>
    </w:p>
    <w:p w14:paraId="4038CCB8" w14:textId="77777777" w:rsidR="00A12E0F" w:rsidRPr="00082058" w:rsidRDefault="00A12E0F" w:rsidP="00A74B0B">
      <w:pPr>
        <w:tabs>
          <w:tab w:val="left" w:pos="5812"/>
          <w:tab w:val="left" w:pos="6379"/>
          <w:tab w:val="left" w:pos="6521"/>
        </w:tabs>
        <w:ind w:left="6237" w:firstLine="0"/>
        <w:jc w:val="left"/>
        <w:rPr>
          <w:b/>
          <w:i/>
          <w:sz w:val="24"/>
          <w:szCs w:val="24"/>
        </w:rPr>
      </w:pPr>
      <w:r>
        <w:rPr>
          <w:b/>
          <w:sz w:val="24"/>
          <w:szCs w:val="24"/>
        </w:rPr>
        <w:t>Pec:</w:t>
      </w:r>
      <w:r w:rsidR="00AE79FC">
        <w:rPr>
          <w:b/>
          <w:sz w:val="24"/>
          <w:szCs w:val="24"/>
        </w:rPr>
        <w:t>008704.fi00@infopec.cassaedile.it</w:t>
      </w:r>
      <w:r>
        <w:rPr>
          <w:b/>
          <w:i/>
          <w:sz w:val="24"/>
          <w:szCs w:val="24"/>
        </w:rPr>
        <w:tab/>
      </w:r>
    </w:p>
    <w:p w14:paraId="5E1297E4" w14:textId="77777777" w:rsidR="00A12E0F" w:rsidRPr="008538CE" w:rsidRDefault="00A12E0F" w:rsidP="00A74B0B">
      <w:pPr>
        <w:tabs>
          <w:tab w:val="left" w:pos="5812"/>
          <w:tab w:val="left" w:pos="6521"/>
        </w:tabs>
        <w:ind w:left="6237" w:firstLine="0"/>
        <w:jc w:val="left"/>
        <w:rPr>
          <w:b/>
          <w:i/>
          <w:sz w:val="24"/>
          <w:szCs w:val="24"/>
        </w:rPr>
      </w:pPr>
      <w:proofErr w:type="spellStart"/>
      <w:r w:rsidRPr="00082058">
        <w:rPr>
          <w:b/>
          <w:sz w:val="24"/>
          <w:szCs w:val="24"/>
        </w:rPr>
        <w:t>E-mail:</w:t>
      </w:r>
      <w:r w:rsidR="00AE79FC">
        <w:rPr>
          <w:b/>
          <w:sz w:val="24"/>
          <w:szCs w:val="24"/>
        </w:rPr>
        <w:t>laura@mannuccisrl.it</w:t>
      </w:r>
      <w:proofErr w:type="spellEnd"/>
      <w:r w:rsidRPr="00082058">
        <w:rPr>
          <w:b/>
          <w:sz w:val="24"/>
          <w:szCs w:val="24"/>
        </w:rPr>
        <w:tab/>
      </w:r>
    </w:p>
    <w:p w14:paraId="0A59F8FF" w14:textId="77777777" w:rsidR="00EE70A1" w:rsidRPr="002C4F03" w:rsidRDefault="00EE70A1" w:rsidP="008071E0">
      <w:pPr>
        <w:pStyle w:val="Corpotesto"/>
        <w:tabs>
          <w:tab w:val="left" w:pos="3969"/>
        </w:tabs>
        <w:ind w:left="5670" w:right="-1" w:firstLine="0"/>
        <w:jc w:val="left"/>
        <w:rPr>
          <w:i/>
          <w:iCs/>
          <w:color w:val="0000FF"/>
          <w:sz w:val="22"/>
          <w:szCs w:val="22"/>
          <w:u w:val="single"/>
          <w:lang w:val="it-IT" w:eastAsia="it-IT"/>
        </w:rPr>
      </w:pPr>
    </w:p>
    <w:p w14:paraId="38B20915" w14:textId="77777777" w:rsidR="003A3904" w:rsidRPr="002C4F03" w:rsidRDefault="003A3904" w:rsidP="00A36A6E">
      <w:pPr>
        <w:rPr>
          <w:i/>
          <w:iCs/>
          <w:color w:val="0000FF"/>
          <w:u w:val="single"/>
        </w:rPr>
      </w:pPr>
    </w:p>
    <w:p w14:paraId="2113382F" w14:textId="74F5E2CB" w:rsidR="00444A8D" w:rsidRDefault="003A3904" w:rsidP="00444A8D">
      <w:pPr>
        <w:spacing w:after="120"/>
        <w:ind w:left="1418" w:hanging="1418"/>
        <w:rPr>
          <w:sz w:val="24"/>
          <w:szCs w:val="24"/>
        </w:rPr>
      </w:pPr>
      <w:r w:rsidRPr="00014F49">
        <w:rPr>
          <w:sz w:val="24"/>
          <w:szCs w:val="24"/>
        </w:rPr>
        <w:t>OGGETTO</w:t>
      </w:r>
      <w:r w:rsidRPr="00014F49">
        <w:rPr>
          <w:b/>
          <w:sz w:val="24"/>
          <w:szCs w:val="24"/>
        </w:rPr>
        <w:t>:</w:t>
      </w:r>
      <w:r w:rsidR="00444A8D">
        <w:rPr>
          <w:rStyle w:val="CorpodeltestoCarattere"/>
          <w:rFonts w:ascii="Times New Roman" w:hAnsi="Times New Roman"/>
          <w:b/>
          <w:sz w:val="24"/>
          <w:szCs w:val="24"/>
        </w:rPr>
        <w:tab/>
      </w:r>
      <w:r w:rsidR="00444A8D">
        <w:rPr>
          <w:b/>
          <w:bCs/>
          <w:smallCaps/>
          <w:spacing w:val="8"/>
          <w:sz w:val="24"/>
          <w:szCs w:val="24"/>
        </w:rPr>
        <w:t>Perizia</w:t>
      </w:r>
      <w:r w:rsidR="00444A8D">
        <w:rPr>
          <w:b/>
          <w:sz w:val="24"/>
          <w:szCs w:val="24"/>
        </w:rPr>
        <w:t>:</w:t>
      </w:r>
      <w:r w:rsidR="00444A8D">
        <w:rPr>
          <w:sz w:val="24"/>
          <w:szCs w:val="24"/>
        </w:rPr>
        <w:tab/>
        <w:t>N</w:t>
      </w:r>
      <w:r w:rsidR="00444A8D" w:rsidRPr="00B44931">
        <w:rPr>
          <w:sz w:val="24"/>
          <w:szCs w:val="24"/>
        </w:rPr>
        <w:t xml:space="preserve">. </w:t>
      </w:r>
      <w:r w:rsidR="004641D9">
        <w:rPr>
          <w:sz w:val="24"/>
          <w:szCs w:val="24"/>
        </w:rPr>
        <w:t>138</w:t>
      </w:r>
      <w:r w:rsidR="00591541">
        <w:rPr>
          <w:sz w:val="24"/>
          <w:szCs w:val="24"/>
        </w:rPr>
        <w:t>04</w:t>
      </w:r>
      <w:r w:rsidR="00591541">
        <w:rPr>
          <w:sz w:val="24"/>
          <w:szCs w:val="24"/>
        </w:rPr>
        <w:tab/>
        <w:t>Opere per conto del Ministero della Giustizia</w:t>
      </w:r>
    </w:p>
    <w:p w14:paraId="795F1679" w14:textId="1CA5CDE7" w:rsidR="00444A8D" w:rsidRDefault="00444A8D" w:rsidP="00444A8D">
      <w:pPr>
        <w:spacing w:after="120"/>
        <w:ind w:left="2835" w:hanging="1417"/>
        <w:rPr>
          <w:sz w:val="24"/>
          <w:szCs w:val="24"/>
        </w:rPr>
      </w:pPr>
      <w:r>
        <w:rPr>
          <w:b/>
          <w:bCs/>
          <w:smallCaps/>
          <w:spacing w:val="8"/>
          <w:sz w:val="24"/>
          <w:szCs w:val="24"/>
        </w:rPr>
        <w:t>Lavori:</w:t>
      </w:r>
      <w:r>
        <w:rPr>
          <w:b/>
          <w:bCs/>
          <w:smallCaps/>
          <w:spacing w:val="8"/>
          <w:sz w:val="24"/>
          <w:szCs w:val="24"/>
        </w:rPr>
        <w:tab/>
      </w:r>
      <w:r>
        <w:rPr>
          <w:sz w:val="24"/>
          <w:szCs w:val="24"/>
        </w:rPr>
        <w:t>L</w:t>
      </w:r>
      <w:r w:rsidRPr="00B44931">
        <w:rPr>
          <w:sz w:val="24"/>
          <w:szCs w:val="24"/>
        </w:rPr>
        <w:t xml:space="preserve">avori </w:t>
      </w:r>
      <w:r w:rsidR="004641D9">
        <w:rPr>
          <w:sz w:val="24"/>
          <w:szCs w:val="24"/>
        </w:rPr>
        <w:t xml:space="preserve">di </w:t>
      </w:r>
      <w:r w:rsidR="00591541">
        <w:rPr>
          <w:sz w:val="24"/>
          <w:szCs w:val="24"/>
        </w:rPr>
        <w:t xml:space="preserve">risanamento di alcuni locali al piano terra </w:t>
      </w:r>
      <w:r w:rsidR="004641D9">
        <w:rPr>
          <w:sz w:val="24"/>
          <w:szCs w:val="24"/>
        </w:rPr>
        <w:t xml:space="preserve">del Tribunale per i Minorenni di </w:t>
      </w:r>
      <w:r w:rsidRPr="00B44931">
        <w:rPr>
          <w:sz w:val="24"/>
          <w:szCs w:val="24"/>
        </w:rPr>
        <w:t>Firenze</w:t>
      </w:r>
      <w:r w:rsidR="004641D9">
        <w:rPr>
          <w:sz w:val="24"/>
          <w:szCs w:val="24"/>
        </w:rPr>
        <w:t>, Via della Scala 77</w:t>
      </w:r>
    </w:p>
    <w:p w14:paraId="1FD8EB5D" w14:textId="131D63ED" w:rsidR="00591541" w:rsidRPr="00B44931" w:rsidRDefault="00591541" w:rsidP="00444A8D">
      <w:pPr>
        <w:spacing w:after="120"/>
        <w:ind w:left="2835" w:hanging="1417"/>
        <w:rPr>
          <w:sz w:val="24"/>
          <w:szCs w:val="24"/>
        </w:rPr>
      </w:pPr>
      <w:r>
        <w:rPr>
          <w:b/>
          <w:bCs/>
          <w:smallCaps/>
          <w:spacing w:val="8"/>
          <w:sz w:val="24"/>
          <w:szCs w:val="24"/>
        </w:rPr>
        <w:t>Opere aggiuntive per risanamento della fossa biologica</w:t>
      </w:r>
    </w:p>
    <w:p w14:paraId="4FEE1106" w14:textId="05ED2264" w:rsidR="00444A8D" w:rsidRDefault="00444A8D" w:rsidP="00444A8D">
      <w:pPr>
        <w:tabs>
          <w:tab w:val="left" w:pos="1560"/>
          <w:tab w:val="left" w:pos="2832"/>
          <w:tab w:val="left" w:pos="3540"/>
          <w:tab w:val="left" w:pos="4248"/>
          <w:tab w:val="left" w:pos="4956"/>
          <w:tab w:val="left" w:pos="5664"/>
          <w:tab w:val="left" w:pos="6372"/>
          <w:tab w:val="left" w:pos="6832"/>
        </w:tabs>
        <w:spacing w:after="120"/>
        <w:ind w:firstLine="1418"/>
        <w:rPr>
          <w:sz w:val="24"/>
          <w:szCs w:val="24"/>
        </w:rPr>
      </w:pPr>
      <w:r>
        <w:rPr>
          <w:b/>
          <w:bCs/>
          <w:smallCaps/>
          <w:sz w:val="24"/>
          <w:szCs w:val="24"/>
        </w:rPr>
        <w:t>Importo complessivo</w:t>
      </w:r>
      <w:r w:rsidR="004641D9">
        <w:rPr>
          <w:b/>
          <w:bCs/>
          <w:smallCaps/>
          <w:sz w:val="24"/>
          <w:szCs w:val="24"/>
        </w:rPr>
        <w:t xml:space="preserve"> netto</w:t>
      </w:r>
      <w:r>
        <w:rPr>
          <w:b/>
          <w:bCs/>
          <w:smallCaps/>
          <w:sz w:val="24"/>
          <w:szCs w:val="24"/>
        </w:rPr>
        <w:t xml:space="preserve"> per lavori</w:t>
      </w:r>
      <w:r>
        <w:rPr>
          <w:b/>
          <w:bCs/>
          <w:sz w:val="24"/>
          <w:szCs w:val="24"/>
        </w:rPr>
        <w:t>:</w:t>
      </w:r>
      <w:r w:rsidR="002A1CDD">
        <w:rPr>
          <w:b/>
          <w:bCs/>
          <w:sz w:val="24"/>
          <w:szCs w:val="24"/>
        </w:rPr>
        <w:t xml:space="preserve"> </w:t>
      </w:r>
      <w:r w:rsidRPr="002A1CDD">
        <w:rPr>
          <w:b/>
          <w:sz w:val="24"/>
          <w:szCs w:val="24"/>
        </w:rPr>
        <w:t>€</w:t>
      </w:r>
      <w:r w:rsidR="00CF5BF6" w:rsidRPr="002A1CDD">
        <w:rPr>
          <w:b/>
          <w:sz w:val="24"/>
          <w:szCs w:val="24"/>
        </w:rPr>
        <w:t>.1</w:t>
      </w:r>
      <w:r w:rsidR="002A1CDD" w:rsidRPr="002A1CDD">
        <w:rPr>
          <w:b/>
          <w:sz w:val="24"/>
          <w:szCs w:val="24"/>
        </w:rPr>
        <w:t>8</w:t>
      </w:r>
      <w:r w:rsidR="00CF5BF6" w:rsidRPr="002A1CDD">
        <w:rPr>
          <w:b/>
          <w:sz w:val="24"/>
          <w:szCs w:val="24"/>
        </w:rPr>
        <w:t>.</w:t>
      </w:r>
      <w:r w:rsidR="002A1CDD" w:rsidRPr="002A1CDD">
        <w:rPr>
          <w:b/>
          <w:sz w:val="24"/>
          <w:szCs w:val="24"/>
        </w:rPr>
        <w:t>112</w:t>
      </w:r>
      <w:r w:rsidR="00CF5BF6" w:rsidRPr="002A1CDD">
        <w:rPr>
          <w:b/>
          <w:sz w:val="24"/>
          <w:szCs w:val="24"/>
        </w:rPr>
        <w:t>,00</w:t>
      </w:r>
      <w:r w:rsidR="002A1CDD">
        <w:rPr>
          <w:b/>
          <w:sz w:val="24"/>
          <w:szCs w:val="24"/>
        </w:rPr>
        <w:t xml:space="preserve"> </w:t>
      </w:r>
      <w:r w:rsidR="004641D9" w:rsidRPr="002A1CDD">
        <w:rPr>
          <w:b/>
          <w:sz w:val="24"/>
          <w:szCs w:val="24"/>
        </w:rPr>
        <w:t>compreso</w:t>
      </w:r>
      <w:r w:rsidR="004641D9">
        <w:rPr>
          <w:b/>
          <w:sz w:val="24"/>
          <w:szCs w:val="24"/>
        </w:rPr>
        <w:t xml:space="preserve"> costi della sicurezza</w:t>
      </w:r>
    </w:p>
    <w:p w14:paraId="7B0FF0C3" w14:textId="40785B21" w:rsidR="00D54E8E" w:rsidRDefault="00D54E8E" w:rsidP="00444A8D">
      <w:pPr>
        <w:tabs>
          <w:tab w:val="left" w:pos="1560"/>
          <w:tab w:val="left" w:pos="2832"/>
          <w:tab w:val="left" w:pos="3540"/>
          <w:tab w:val="left" w:pos="4248"/>
          <w:tab w:val="left" w:pos="4956"/>
          <w:tab w:val="left" w:pos="5664"/>
          <w:tab w:val="left" w:pos="6372"/>
          <w:tab w:val="left" w:pos="6832"/>
        </w:tabs>
        <w:spacing w:after="120"/>
        <w:ind w:firstLine="1418"/>
        <w:rPr>
          <w:b/>
          <w:sz w:val="24"/>
          <w:szCs w:val="24"/>
        </w:rPr>
      </w:pPr>
      <w:r w:rsidRPr="00D54E8E">
        <w:rPr>
          <w:b/>
          <w:sz w:val="24"/>
          <w:szCs w:val="24"/>
        </w:rPr>
        <w:t xml:space="preserve">CUP:  </w:t>
      </w:r>
      <w:r w:rsidR="009F54B4">
        <w:rPr>
          <w:b/>
          <w:sz w:val="24"/>
          <w:szCs w:val="24"/>
        </w:rPr>
        <w:t>D19I19000140001</w:t>
      </w:r>
      <w:r w:rsidRPr="00D54E8E">
        <w:rPr>
          <w:b/>
          <w:sz w:val="24"/>
          <w:szCs w:val="24"/>
        </w:rPr>
        <w:t xml:space="preserve">    -    CIG: </w:t>
      </w:r>
      <w:r w:rsidR="009E4394">
        <w:rPr>
          <w:b/>
          <w:sz w:val="24"/>
          <w:szCs w:val="24"/>
        </w:rPr>
        <w:tab/>
      </w:r>
      <w:r w:rsidR="009E4394">
        <w:rPr>
          <w:rFonts w:ascii="TimesNewRomanPS-BoldMT" w:hAnsi="TimesNewRomanPS-BoldMT" w:cs="TimesNewRomanPS-BoldMT"/>
          <w:b/>
          <w:bCs/>
          <w:sz w:val="24"/>
          <w:szCs w:val="24"/>
          <w:lang w:eastAsia="ja-JP"/>
        </w:rPr>
        <w:t>ZD02FF2607</w:t>
      </w:r>
    </w:p>
    <w:p w14:paraId="17ECFA2A" w14:textId="77777777" w:rsidR="00591541" w:rsidRPr="00D54E8E" w:rsidRDefault="00591541" w:rsidP="00444A8D">
      <w:pPr>
        <w:tabs>
          <w:tab w:val="left" w:pos="1560"/>
          <w:tab w:val="left" w:pos="2832"/>
          <w:tab w:val="left" w:pos="3540"/>
          <w:tab w:val="left" w:pos="4248"/>
          <w:tab w:val="left" w:pos="4956"/>
          <w:tab w:val="left" w:pos="5664"/>
          <w:tab w:val="left" w:pos="6372"/>
          <w:tab w:val="left" w:pos="6832"/>
        </w:tabs>
        <w:spacing w:after="120"/>
        <w:ind w:firstLine="1418"/>
        <w:rPr>
          <w:sz w:val="24"/>
          <w:szCs w:val="24"/>
        </w:rPr>
      </w:pPr>
    </w:p>
    <w:p w14:paraId="2D946406" w14:textId="77777777" w:rsidR="00014F49" w:rsidRPr="00591541" w:rsidRDefault="00014F49" w:rsidP="00444A8D">
      <w:pPr>
        <w:ind w:left="1418" w:hanging="2"/>
        <w:rPr>
          <w:rStyle w:val="CorpodeltestoCarattere"/>
          <w:rFonts w:ascii="Times New Roman" w:hAnsi="Times New Roman"/>
          <w:b/>
          <w:sz w:val="36"/>
          <w:szCs w:val="36"/>
          <w:u w:val="single"/>
        </w:rPr>
      </w:pPr>
      <w:r w:rsidRPr="00591541">
        <w:rPr>
          <w:rStyle w:val="CorpodeltestoCarattere"/>
          <w:rFonts w:ascii="Times New Roman" w:hAnsi="Times New Roman"/>
          <w:b/>
          <w:sz w:val="36"/>
          <w:szCs w:val="36"/>
          <w:u w:val="single"/>
        </w:rPr>
        <w:t xml:space="preserve">Lettera di affidamento </w:t>
      </w:r>
      <w:r w:rsidR="004641D9" w:rsidRPr="00591541">
        <w:rPr>
          <w:rStyle w:val="CorpodeltestoCarattere"/>
          <w:rFonts w:ascii="Times New Roman" w:hAnsi="Times New Roman"/>
          <w:b/>
          <w:sz w:val="36"/>
          <w:szCs w:val="36"/>
          <w:u w:val="single"/>
        </w:rPr>
        <w:t>dei lavori</w:t>
      </w:r>
    </w:p>
    <w:p w14:paraId="30CE0556" w14:textId="77777777" w:rsidR="0097407E" w:rsidRDefault="0097407E" w:rsidP="00ED2AA8">
      <w:pPr>
        <w:overflowPunct w:val="0"/>
        <w:autoSpaceDE w:val="0"/>
        <w:autoSpaceDN w:val="0"/>
        <w:adjustRightInd w:val="0"/>
        <w:textAlignment w:val="baseline"/>
        <w:rPr>
          <w:b/>
          <w:sz w:val="24"/>
          <w:szCs w:val="24"/>
        </w:rPr>
      </w:pPr>
    </w:p>
    <w:p w14:paraId="6AAF6ED5" w14:textId="77777777" w:rsidR="00A22184" w:rsidRDefault="00A741AC" w:rsidP="00B06E7C">
      <w:pPr>
        <w:overflowPunct w:val="0"/>
        <w:autoSpaceDE w:val="0"/>
        <w:autoSpaceDN w:val="0"/>
        <w:adjustRightInd w:val="0"/>
        <w:spacing w:after="120"/>
        <w:ind w:left="567" w:firstLine="0"/>
        <w:textAlignment w:val="baseline"/>
        <w:rPr>
          <w:b/>
          <w:sz w:val="24"/>
          <w:szCs w:val="24"/>
        </w:rPr>
      </w:pPr>
      <w:r>
        <w:rPr>
          <w:b/>
          <w:sz w:val="24"/>
          <w:szCs w:val="24"/>
        </w:rPr>
        <w:t>P</w:t>
      </w:r>
      <w:r w:rsidRPr="00D37A09">
        <w:rPr>
          <w:b/>
          <w:sz w:val="24"/>
          <w:szCs w:val="24"/>
        </w:rPr>
        <w:t>remesso che</w:t>
      </w:r>
      <w:r>
        <w:rPr>
          <w:b/>
          <w:sz w:val="24"/>
          <w:szCs w:val="24"/>
        </w:rPr>
        <w:t xml:space="preserve">: </w:t>
      </w:r>
    </w:p>
    <w:p w14:paraId="09684FFC" w14:textId="4CF16418" w:rsidR="00591541" w:rsidRDefault="00591541" w:rsidP="00B06E7C">
      <w:pPr>
        <w:numPr>
          <w:ilvl w:val="1"/>
          <w:numId w:val="28"/>
        </w:numPr>
        <w:spacing w:line="288" w:lineRule="auto"/>
        <w:ind w:left="993"/>
        <w:rPr>
          <w:sz w:val="24"/>
          <w:szCs w:val="24"/>
        </w:rPr>
      </w:pPr>
      <w:r>
        <w:rPr>
          <w:sz w:val="24"/>
          <w:szCs w:val="24"/>
        </w:rPr>
        <w:t>L’Impresa Mannucci Vinicio S.r.l. di Firenze ha in corso di esecuzione i lavori principali indicati in oggetto, affidati a seguito di esperimento di indagine di mercato;</w:t>
      </w:r>
    </w:p>
    <w:p w14:paraId="6399C19C" w14:textId="79DF7405" w:rsidR="00591541" w:rsidRDefault="00591541" w:rsidP="00B06E7C">
      <w:pPr>
        <w:numPr>
          <w:ilvl w:val="1"/>
          <w:numId w:val="28"/>
        </w:numPr>
        <w:spacing w:line="288" w:lineRule="auto"/>
        <w:ind w:left="993"/>
        <w:rPr>
          <w:sz w:val="24"/>
          <w:szCs w:val="24"/>
        </w:rPr>
      </w:pPr>
      <w:r>
        <w:rPr>
          <w:sz w:val="24"/>
          <w:szCs w:val="24"/>
        </w:rPr>
        <w:t>Che nel fabbricato sede del Tribunale per i Minorenni sono state evidenziate da tempo infiltrazioni di liquami provenienti dalla fossa biologica dell’Istituto, posta in un cortile interno;</w:t>
      </w:r>
    </w:p>
    <w:p w14:paraId="0C72DE54" w14:textId="293D6B31" w:rsidR="00591541" w:rsidRDefault="00591541" w:rsidP="00B06E7C">
      <w:pPr>
        <w:numPr>
          <w:ilvl w:val="1"/>
          <w:numId w:val="28"/>
        </w:numPr>
        <w:spacing w:line="288" w:lineRule="auto"/>
        <w:ind w:left="993"/>
        <w:rPr>
          <w:sz w:val="24"/>
          <w:szCs w:val="24"/>
        </w:rPr>
      </w:pPr>
      <w:r>
        <w:rPr>
          <w:sz w:val="24"/>
          <w:szCs w:val="24"/>
        </w:rPr>
        <w:t>Eseguiti sopralluoghi ed indagini da parte del personale tecnico del Provveditorato Interregionale OO.PP. della Toscana;</w:t>
      </w:r>
    </w:p>
    <w:p w14:paraId="3445F5D1" w14:textId="493EB496" w:rsidR="00591541" w:rsidRDefault="00591541" w:rsidP="00B06E7C">
      <w:pPr>
        <w:numPr>
          <w:ilvl w:val="1"/>
          <w:numId w:val="28"/>
        </w:numPr>
        <w:spacing w:line="288" w:lineRule="auto"/>
        <w:ind w:left="993"/>
        <w:rPr>
          <w:sz w:val="24"/>
          <w:szCs w:val="24"/>
        </w:rPr>
      </w:pPr>
      <w:r>
        <w:rPr>
          <w:sz w:val="24"/>
          <w:szCs w:val="24"/>
        </w:rPr>
        <w:t xml:space="preserve">Ritenuta la necessità ed urgenza di eseguire i lavori di sostituzione della fossa biologica, attualmente </w:t>
      </w:r>
      <w:r w:rsidR="00926B9C">
        <w:rPr>
          <w:sz w:val="24"/>
          <w:szCs w:val="24"/>
        </w:rPr>
        <w:t>in pessime condizioni e non più rispondente alla normativa in materia igienico – sanitaria;</w:t>
      </w:r>
    </w:p>
    <w:p w14:paraId="05A2C9A5" w14:textId="7E802972" w:rsidR="00926B9C" w:rsidRDefault="00926B9C" w:rsidP="00B06E7C">
      <w:pPr>
        <w:numPr>
          <w:ilvl w:val="1"/>
          <w:numId w:val="28"/>
        </w:numPr>
        <w:spacing w:line="288" w:lineRule="auto"/>
        <w:ind w:left="993"/>
        <w:rPr>
          <w:sz w:val="24"/>
          <w:szCs w:val="24"/>
        </w:rPr>
      </w:pPr>
      <w:r>
        <w:rPr>
          <w:sz w:val="24"/>
          <w:szCs w:val="24"/>
        </w:rPr>
        <w:t xml:space="preserve">Ritenuta l’opportunità di affidare i detti lavori alla stessa Impresa Mannucci, già presente sul luogo, giusta nota </w:t>
      </w:r>
      <w:proofErr w:type="spellStart"/>
      <w:r>
        <w:rPr>
          <w:sz w:val="24"/>
          <w:szCs w:val="24"/>
        </w:rPr>
        <w:t>provveditoriale</w:t>
      </w:r>
      <w:proofErr w:type="spellEnd"/>
      <w:r>
        <w:rPr>
          <w:sz w:val="24"/>
          <w:szCs w:val="24"/>
        </w:rPr>
        <w:t xml:space="preserve"> n° 22682 in data 17.11.2020, conferma del finanziamento da parte del Ministero della Giustizia n° 197709 in data 25.11.2020 e delibera a contrarre n° 23450 in data 25.11.2020;</w:t>
      </w:r>
    </w:p>
    <w:p w14:paraId="15C2F719" w14:textId="43EF2DAC" w:rsidR="00926B9C" w:rsidRDefault="00926B9C" w:rsidP="00B06E7C">
      <w:pPr>
        <w:numPr>
          <w:ilvl w:val="1"/>
          <w:numId w:val="28"/>
        </w:numPr>
        <w:spacing w:line="288" w:lineRule="auto"/>
        <w:ind w:left="993"/>
        <w:rPr>
          <w:sz w:val="24"/>
          <w:szCs w:val="24"/>
        </w:rPr>
      </w:pPr>
      <w:r>
        <w:rPr>
          <w:sz w:val="24"/>
          <w:szCs w:val="24"/>
        </w:rPr>
        <w:t>Con la presente si affidano all’Impresa Mannucci Vinicio S.r.l. di Firenze i lavori in oggetto;</w:t>
      </w:r>
    </w:p>
    <w:p w14:paraId="6D72F365" w14:textId="4107819F" w:rsidR="00510A46" w:rsidRPr="00D13271" w:rsidRDefault="00510A46" w:rsidP="00B06E7C">
      <w:pPr>
        <w:numPr>
          <w:ilvl w:val="1"/>
          <w:numId w:val="28"/>
        </w:numPr>
        <w:spacing w:line="288" w:lineRule="auto"/>
        <w:ind w:left="993"/>
        <w:rPr>
          <w:sz w:val="24"/>
          <w:szCs w:val="24"/>
        </w:rPr>
      </w:pPr>
      <w:r w:rsidRPr="00510A46">
        <w:rPr>
          <w:sz w:val="24"/>
          <w:szCs w:val="24"/>
        </w:rPr>
        <w:t xml:space="preserve">L’intervento, meglio descritto nella Relazione Tecnica e negli altri elaborati </w:t>
      </w:r>
      <w:r w:rsidR="00926B9C">
        <w:rPr>
          <w:sz w:val="24"/>
          <w:szCs w:val="24"/>
        </w:rPr>
        <w:t>tecnico economici allegati e</w:t>
      </w:r>
      <w:r w:rsidRPr="00510A46">
        <w:rPr>
          <w:sz w:val="24"/>
          <w:szCs w:val="24"/>
        </w:rPr>
        <w:t xml:space="preserve"> consiste </w:t>
      </w:r>
      <w:r w:rsidR="002D4578">
        <w:rPr>
          <w:sz w:val="24"/>
          <w:szCs w:val="24"/>
        </w:rPr>
        <w:t xml:space="preserve">essenzialmente </w:t>
      </w:r>
      <w:r w:rsidRPr="00510A46">
        <w:rPr>
          <w:sz w:val="24"/>
          <w:szCs w:val="24"/>
        </w:rPr>
        <w:t>nel</w:t>
      </w:r>
      <w:r w:rsidR="002D4578">
        <w:rPr>
          <w:sz w:val="24"/>
          <w:szCs w:val="24"/>
        </w:rPr>
        <w:t>l</w:t>
      </w:r>
      <w:r w:rsidR="00926B9C">
        <w:rPr>
          <w:sz w:val="24"/>
          <w:szCs w:val="24"/>
        </w:rPr>
        <w:t>a</w:t>
      </w:r>
      <w:r w:rsidR="002D4578">
        <w:rPr>
          <w:sz w:val="24"/>
          <w:szCs w:val="24"/>
        </w:rPr>
        <w:t xml:space="preserve"> </w:t>
      </w:r>
      <w:r w:rsidR="00926B9C">
        <w:rPr>
          <w:sz w:val="24"/>
          <w:szCs w:val="24"/>
        </w:rPr>
        <w:t xml:space="preserve">rimozione della fossa biologica esistente, compresi </w:t>
      </w:r>
      <w:r w:rsidR="00926B9C">
        <w:rPr>
          <w:sz w:val="24"/>
          <w:szCs w:val="24"/>
        </w:rPr>
        <w:lastRenderedPageBreak/>
        <w:t>pozzetti e allacci deteriorati o non funzionanti, e nella sua sostituzione, compreso opera accessorie e finiture, oltre ai costi della sicurezza</w:t>
      </w:r>
      <w:r>
        <w:rPr>
          <w:sz w:val="24"/>
          <w:szCs w:val="24"/>
        </w:rPr>
        <w:t>;</w:t>
      </w:r>
    </w:p>
    <w:p w14:paraId="6DF05D4E" w14:textId="42905ADD" w:rsidR="00EF39D6" w:rsidRPr="008910DC" w:rsidRDefault="00D13271" w:rsidP="00B06E7C">
      <w:pPr>
        <w:numPr>
          <w:ilvl w:val="1"/>
          <w:numId w:val="28"/>
        </w:numPr>
        <w:spacing w:line="288" w:lineRule="auto"/>
        <w:ind w:left="993"/>
        <w:rPr>
          <w:sz w:val="24"/>
          <w:szCs w:val="24"/>
        </w:rPr>
      </w:pPr>
      <w:r>
        <w:rPr>
          <w:sz w:val="24"/>
          <w:szCs w:val="24"/>
        </w:rPr>
        <w:t>L</w:t>
      </w:r>
      <w:r w:rsidR="007D1E77">
        <w:rPr>
          <w:sz w:val="24"/>
          <w:szCs w:val="24"/>
        </w:rPr>
        <w:t>a stima economica dell'intervento</w:t>
      </w:r>
      <w:r w:rsidR="00EF39D6">
        <w:rPr>
          <w:sz w:val="24"/>
          <w:szCs w:val="24"/>
        </w:rPr>
        <w:t xml:space="preserve">, come da </w:t>
      </w:r>
      <w:r w:rsidR="00926B9C">
        <w:rPr>
          <w:sz w:val="24"/>
          <w:szCs w:val="24"/>
        </w:rPr>
        <w:t>allegato</w:t>
      </w:r>
      <w:r w:rsidR="008910DC">
        <w:rPr>
          <w:sz w:val="24"/>
          <w:szCs w:val="24"/>
        </w:rPr>
        <w:t xml:space="preserve">, risulta essere pari ad </w:t>
      </w:r>
      <w:r w:rsidR="008910DC" w:rsidRPr="00B06E7C">
        <w:rPr>
          <w:sz w:val="24"/>
          <w:szCs w:val="24"/>
        </w:rPr>
        <w:t xml:space="preserve">€ </w:t>
      </w:r>
      <w:r w:rsidR="00926B9C">
        <w:rPr>
          <w:sz w:val="24"/>
          <w:szCs w:val="24"/>
        </w:rPr>
        <w:tab/>
      </w:r>
      <w:r w:rsidR="002A1CDD">
        <w:rPr>
          <w:sz w:val="24"/>
          <w:szCs w:val="24"/>
        </w:rPr>
        <w:t>17.612,00</w:t>
      </w:r>
      <w:r w:rsidR="00926B9C">
        <w:rPr>
          <w:sz w:val="24"/>
          <w:szCs w:val="24"/>
        </w:rPr>
        <w:tab/>
      </w:r>
      <w:r w:rsidR="002D4578">
        <w:rPr>
          <w:sz w:val="24"/>
          <w:szCs w:val="24"/>
        </w:rPr>
        <w:t xml:space="preserve"> per lavori al netto del ribasso del 26%</w:t>
      </w:r>
      <w:r w:rsidR="00146A72">
        <w:rPr>
          <w:sz w:val="24"/>
          <w:szCs w:val="24"/>
        </w:rPr>
        <w:t xml:space="preserve"> </w:t>
      </w:r>
      <w:r w:rsidR="00AB272A">
        <w:rPr>
          <w:sz w:val="24"/>
          <w:szCs w:val="24"/>
        </w:rPr>
        <w:t xml:space="preserve">(offerto dall’Impresa per i lavori principali) </w:t>
      </w:r>
      <w:r w:rsidR="00146A72">
        <w:rPr>
          <w:sz w:val="24"/>
          <w:szCs w:val="24"/>
        </w:rPr>
        <w:t>ed €</w:t>
      </w:r>
      <w:r w:rsidR="002D4578">
        <w:rPr>
          <w:sz w:val="24"/>
          <w:szCs w:val="24"/>
        </w:rPr>
        <w:t xml:space="preserve"> </w:t>
      </w:r>
      <w:r w:rsidR="002A1CDD">
        <w:rPr>
          <w:sz w:val="24"/>
          <w:szCs w:val="24"/>
        </w:rPr>
        <w:t>500,00</w:t>
      </w:r>
      <w:r w:rsidR="008910DC" w:rsidRPr="008910DC">
        <w:rPr>
          <w:sz w:val="24"/>
          <w:szCs w:val="24"/>
        </w:rPr>
        <w:t xml:space="preserve"> per costi della sicurezza non soggetti a ribasso</w:t>
      </w:r>
      <w:r w:rsidR="002D4578">
        <w:rPr>
          <w:sz w:val="24"/>
          <w:szCs w:val="24"/>
        </w:rPr>
        <w:t>, per un totale di €</w:t>
      </w:r>
      <w:r w:rsidR="002A1CDD">
        <w:rPr>
          <w:sz w:val="24"/>
          <w:szCs w:val="24"/>
        </w:rPr>
        <w:t xml:space="preserve"> 18.112,00</w:t>
      </w:r>
      <w:r w:rsidR="00EF39D6" w:rsidRPr="008910DC">
        <w:rPr>
          <w:sz w:val="24"/>
          <w:szCs w:val="24"/>
        </w:rPr>
        <w:t>;</w:t>
      </w:r>
    </w:p>
    <w:p w14:paraId="39385DAA" w14:textId="2A3BC40E" w:rsidR="00D13271" w:rsidRDefault="00D13271" w:rsidP="00D13271">
      <w:pPr>
        <w:numPr>
          <w:ilvl w:val="1"/>
          <w:numId w:val="28"/>
        </w:numPr>
        <w:spacing w:line="288" w:lineRule="auto"/>
        <w:ind w:left="993"/>
        <w:rPr>
          <w:sz w:val="24"/>
          <w:szCs w:val="24"/>
        </w:rPr>
      </w:pPr>
      <w:r>
        <w:rPr>
          <w:sz w:val="24"/>
          <w:szCs w:val="24"/>
        </w:rPr>
        <w:t>A</w:t>
      </w:r>
      <w:r w:rsidR="00EF39D6">
        <w:rPr>
          <w:sz w:val="24"/>
          <w:szCs w:val="24"/>
        </w:rPr>
        <w:t>lla spesa s</w:t>
      </w:r>
      <w:r w:rsidR="007D1E77">
        <w:rPr>
          <w:sz w:val="24"/>
          <w:szCs w:val="24"/>
        </w:rPr>
        <w:t xml:space="preserve">i </w:t>
      </w:r>
      <w:r w:rsidR="00011D0D">
        <w:rPr>
          <w:sz w:val="24"/>
          <w:szCs w:val="24"/>
        </w:rPr>
        <w:t>farà</w:t>
      </w:r>
      <w:r w:rsidR="007D1E77">
        <w:rPr>
          <w:sz w:val="24"/>
          <w:szCs w:val="24"/>
        </w:rPr>
        <w:t xml:space="preserve"> fronte con le somme </w:t>
      </w:r>
      <w:r w:rsidR="00146A72">
        <w:rPr>
          <w:sz w:val="24"/>
          <w:szCs w:val="24"/>
        </w:rPr>
        <w:t>messe a disposizione dal</w:t>
      </w:r>
      <w:r w:rsidR="002D4578">
        <w:rPr>
          <w:sz w:val="24"/>
          <w:szCs w:val="24"/>
        </w:rPr>
        <w:t xml:space="preserve"> Ministero della Giustizia con </w:t>
      </w:r>
      <w:r w:rsidR="00926B9C">
        <w:rPr>
          <w:sz w:val="24"/>
          <w:szCs w:val="24"/>
        </w:rPr>
        <w:t xml:space="preserve">la suddetta </w:t>
      </w:r>
      <w:r w:rsidR="002D4578">
        <w:rPr>
          <w:sz w:val="24"/>
          <w:szCs w:val="24"/>
        </w:rPr>
        <w:t xml:space="preserve">nota </w:t>
      </w:r>
      <w:r w:rsidR="00926B9C">
        <w:rPr>
          <w:sz w:val="24"/>
          <w:szCs w:val="24"/>
        </w:rPr>
        <w:t>197709 in data 25.11.2020</w:t>
      </w:r>
      <w:r w:rsidR="000231D7">
        <w:rPr>
          <w:sz w:val="24"/>
          <w:szCs w:val="24"/>
        </w:rPr>
        <w:t>;</w:t>
      </w:r>
    </w:p>
    <w:p w14:paraId="168DDCC6" w14:textId="77777777" w:rsidR="00A741AC" w:rsidRDefault="00A741AC" w:rsidP="00A741AC">
      <w:pPr>
        <w:overflowPunct w:val="0"/>
        <w:autoSpaceDE w:val="0"/>
        <w:autoSpaceDN w:val="0"/>
        <w:adjustRightInd w:val="0"/>
        <w:textAlignment w:val="baseline"/>
        <w:rPr>
          <w:b/>
          <w:sz w:val="24"/>
          <w:szCs w:val="24"/>
        </w:rPr>
      </w:pPr>
    </w:p>
    <w:p w14:paraId="5B5B49C1" w14:textId="77777777" w:rsidR="00A741AC" w:rsidRDefault="00A741AC" w:rsidP="00544F80">
      <w:pPr>
        <w:spacing w:line="288" w:lineRule="auto"/>
        <w:ind w:left="567" w:firstLine="708"/>
        <w:rPr>
          <w:b/>
          <w:sz w:val="24"/>
          <w:szCs w:val="24"/>
        </w:rPr>
      </w:pPr>
      <w:r w:rsidRPr="00DE047C">
        <w:rPr>
          <w:b/>
          <w:sz w:val="24"/>
          <w:szCs w:val="24"/>
        </w:rPr>
        <w:t xml:space="preserve">Tanto premesso, </w:t>
      </w:r>
      <w:r w:rsidR="0033408C" w:rsidRPr="00E3536C">
        <w:rPr>
          <w:sz w:val="24"/>
          <w:szCs w:val="24"/>
        </w:rPr>
        <w:t>con la presente lettera commerciale</w:t>
      </w:r>
      <w:r w:rsidR="0033408C">
        <w:rPr>
          <w:sz w:val="24"/>
          <w:szCs w:val="24"/>
        </w:rPr>
        <w:t xml:space="preserve">, </w:t>
      </w:r>
      <w:r w:rsidRPr="00DE047C">
        <w:rPr>
          <w:b/>
          <w:sz w:val="24"/>
          <w:szCs w:val="24"/>
        </w:rPr>
        <w:t xml:space="preserve">il sottoscritto </w:t>
      </w:r>
      <w:r w:rsidR="00B06E7C">
        <w:rPr>
          <w:b/>
          <w:sz w:val="24"/>
          <w:szCs w:val="24"/>
        </w:rPr>
        <w:t>Ing</w:t>
      </w:r>
      <w:r w:rsidRPr="00DE047C">
        <w:rPr>
          <w:b/>
          <w:sz w:val="24"/>
          <w:szCs w:val="24"/>
        </w:rPr>
        <w:t xml:space="preserve">. </w:t>
      </w:r>
      <w:r w:rsidR="00B06E7C">
        <w:rPr>
          <w:b/>
          <w:sz w:val="24"/>
          <w:szCs w:val="24"/>
        </w:rPr>
        <w:t xml:space="preserve">Moreno Ferrari </w:t>
      </w:r>
      <w:r w:rsidRPr="00871AB0">
        <w:rPr>
          <w:bCs/>
          <w:sz w:val="24"/>
          <w:szCs w:val="24"/>
        </w:rPr>
        <w:t xml:space="preserve">nato a </w:t>
      </w:r>
      <w:r w:rsidR="009B22B1">
        <w:rPr>
          <w:bCs/>
          <w:sz w:val="24"/>
          <w:szCs w:val="24"/>
        </w:rPr>
        <w:t>Villanova Marchesana</w:t>
      </w:r>
      <w:r w:rsidRPr="00871AB0">
        <w:rPr>
          <w:bCs/>
          <w:sz w:val="24"/>
          <w:szCs w:val="24"/>
        </w:rPr>
        <w:t xml:space="preserve"> (</w:t>
      </w:r>
      <w:r w:rsidR="009B22B1">
        <w:rPr>
          <w:bCs/>
          <w:sz w:val="24"/>
          <w:szCs w:val="24"/>
        </w:rPr>
        <w:t>RO</w:t>
      </w:r>
      <w:r w:rsidRPr="00871AB0">
        <w:rPr>
          <w:bCs/>
          <w:sz w:val="24"/>
          <w:szCs w:val="24"/>
        </w:rPr>
        <w:t xml:space="preserve">) il </w:t>
      </w:r>
      <w:r w:rsidR="009B22B1">
        <w:rPr>
          <w:bCs/>
          <w:sz w:val="24"/>
          <w:szCs w:val="24"/>
        </w:rPr>
        <w:t>21</w:t>
      </w:r>
      <w:r w:rsidRPr="00871AB0">
        <w:rPr>
          <w:bCs/>
          <w:sz w:val="24"/>
          <w:szCs w:val="24"/>
        </w:rPr>
        <w:t>/</w:t>
      </w:r>
      <w:r w:rsidR="009B22B1">
        <w:rPr>
          <w:bCs/>
          <w:sz w:val="24"/>
          <w:szCs w:val="24"/>
        </w:rPr>
        <w:t>08</w:t>
      </w:r>
      <w:r w:rsidRPr="00871AB0">
        <w:rPr>
          <w:bCs/>
          <w:sz w:val="24"/>
          <w:szCs w:val="24"/>
        </w:rPr>
        <w:t>/</w:t>
      </w:r>
      <w:r w:rsidR="009B22B1">
        <w:rPr>
          <w:bCs/>
          <w:sz w:val="24"/>
          <w:szCs w:val="24"/>
        </w:rPr>
        <w:t>1955</w:t>
      </w:r>
      <w:r w:rsidRPr="00871AB0">
        <w:rPr>
          <w:bCs/>
          <w:sz w:val="24"/>
          <w:szCs w:val="24"/>
        </w:rPr>
        <w:t>,</w:t>
      </w:r>
      <w:r w:rsidRPr="00871AB0">
        <w:rPr>
          <w:sz w:val="24"/>
          <w:szCs w:val="24"/>
        </w:rPr>
        <w:t xml:space="preserve"> Dirigente del Provveditorato, nella sua qualità di rappresentante dell'Amministrazione del Ministero delle Infrastrutture e dei Trasporti - Provveditorato Interregionale alle OO.PP. per la Toscana, le Marche e l'Umbria - Sede di Firenze, cod. </w:t>
      </w:r>
      <w:proofErr w:type="spellStart"/>
      <w:r w:rsidRPr="00871AB0">
        <w:rPr>
          <w:sz w:val="24"/>
          <w:szCs w:val="24"/>
        </w:rPr>
        <w:t>fisc</w:t>
      </w:r>
      <w:proofErr w:type="spellEnd"/>
      <w:r w:rsidRPr="00871AB0">
        <w:rPr>
          <w:sz w:val="24"/>
          <w:szCs w:val="24"/>
        </w:rPr>
        <w:t>. 80027890484</w:t>
      </w:r>
      <w:r>
        <w:rPr>
          <w:b/>
          <w:sz w:val="24"/>
          <w:szCs w:val="24"/>
        </w:rPr>
        <w:t>,</w:t>
      </w:r>
    </w:p>
    <w:p w14:paraId="5829694C" w14:textId="77777777" w:rsidR="00A741AC" w:rsidRPr="008775C2" w:rsidRDefault="00A741AC" w:rsidP="008775C2">
      <w:pPr>
        <w:spacing w:after="120" w:line="288" w:lineRule="auto"/>
        <w:ind w:left="567" w:hanging="1843"/>
        <w:jc w:val="center"/>
        <w:rPr>
          <w:b/>
          <w:bCs/>
          <w:smallCaps/>
          <w:spacing w:val="8"/>
          <w:sz w:val="40"/>
          <w:szCs w:val="40"/>
        </w:rPr>
      </w:pPr>
      <w:r w:rsidRPr="008775C2">
        <w:rPr>
          <w:b/>
          <w:bCs/>
          <w:smallCaps/>
          <w:spacing w:val="8"/>
          <w:sz w:val="40"/>
          <w:szCs w:val="40"/>
        </w:rPr>
        <w:t>affida</w:t>
      </w:r>
    </w:p>
    <w:p w14:paraId="47B96FEF" w14:textId="1F2CC208" w:rsidR="0033408C" w:rsidRPr="00871AB0" w:rsidRDefault="00A741AC" w:rsidP="0033408C">
      <w:pPr>
        <w:tabs>
          <w:tab w:val="left" w:pos="284"/>
        </w:tabs>
        <w:spacing w:after="60" w:line="288" w:lineRule="auto"/>
        <w:ind w:left="567" w:right="-1" w:firstLine="708"/>
        <w:rPr>
          <w:sz w:val="24"/>
          <w:szCs w:val="24"/>
        </w:rPr>
      </w:pPr>
      <w:r w:rsidRPr="00DE047C">
        <w:rPr>
          <w:b/>
          <w:sz w:val="24"/>
          <w:szCs w:val="24"/>
        </w:rPr>
        <w:t>a</w:t>
      </w:r>
      <w:r w:rsidR="0033408C">
        <w:rPr>
          <w:b/>
          <w:sz w:val="24"/>
          <w:szCs w:val="24"/>
        </w:rPr>
        <w:t xml:space="preserve"> codesta </w:t>
      </w:r>
      <w:r w:rsidRPr="00DE047C">
        <w:rPr>
          <w:b/>
          <w:sz w:val="24"/>
          <w:szCs w:val="24"/>
        </w:rPr>
        <w:t xml:space="preserve">Impresa </w:t>
      </w:r>
      <w:r w:rsidR="009B22B1">
        <w:rPr>
          <w:b/>
          <w:sz w:val="24"/>
          <w:szCs w:val="24"/>
        </w:rPr>
        <w:t>“</w:t>
      </w:r>
      <w:r w:rsidR="002D4578">
        <w:rPr>
          <w:b/>
          <w:sz w:val="24"/>
          <w:szCs w:val="24"/>
        </w:rPr>
        <w:t>Mannucci Vinicio</w:t>
      </w:r>
      <w:r w:rsidR="009B22B1" w:rsidRPr="003047EA">
        <w:rPr>
          <w:b/>
          <w:sz w:val="24"/>
          <w:szCs w:val="24"/>
        </w:rPr>
        <w:t xml:space="preserve"> S.r.l.”</w:t>
      </w:r>
      <w:r w:rsidRPr="003047EA">
        <w:rPr>
          <w:b/>
          <w:sz w:val="24"/>
          <w:szCs w:val="24"/>
        </w:rPr>
        <w:t xml:space="preserve"> </w:t>
      </w:r>
      <w:r w:rsidR="003047EA" w:rsidRPr="003047EA">
        <w:rPr>
          <w:b/>
          <w:sz w:val="24"/>
          <w:szCs w:val="24"/>
        </w:rPr>
        <w:t xml:space="preserve">C.F. e P.I. </w:t>
      </w:r>
      <w:r w:rsidR="00CF5BF6">
        <w:rPr>
          <w:b/>
          <w:sz w:val="24"/>
          <w:szCs w:val="24"/>
        </w:rPr>
        <w:t>05223780486,</w:t>
      </w:r>
      <w:r w:rsidR="003047EA">
        <w:rPr>
          <w:sz w:val="24"/>
          <w:szCs w:val="24"/>
        </w:rPr>
        <w:t xml:space="preserve"> </w:t>
      </w:r>
      <w:r w:rsidRPr="00871AB0">
        <w:rPr>
          <w:sz w:val="24"/>
          <w:szCs w:val="24"/>
        </w:rPr>
        <w:t xml:space="preserve">con sede legale in </w:t>
      </w:r>
      <w:r w:rsidR="009B22B1">
        <w:rPr>
          <w:sz w:val="24"/>
          <w:szCs w:val="24"/>
        </w:rPr>
        <w:t>Firenze</w:t>
      </w:r>
      <w:r w:rsidR="002D4578">
        <w:rPr>
          <w:sz w:val="24"/>
          <w:szCs w:val="24"/>
        </w:rPr>
        <w:t>,</w:t>
      </w:r>
      <w:r w:rsidR="009B22B1">
        <w:rPr>
          <w:sz w:val="24"/>
          <w:szCs w:val="24"/>
        </w:rPr>
        <w:t xml:space="preserve"> </w:t>
      </w:r>
      <w:r w:rsidRPr="00871AB0">
        <w:rPr>
          <w:sz w:val="24"/>
          <w:szCs w:val="24"/>
        </w:rPr>
        <w:t xml:space="preserve">via </w:t>
      </w:r>
      <w:r w:rsidR="002D4578">
        <w:rPr>
          <w:sz w:val="24"/>
          <w:szCs w:val="24"/>
        </w:rPr>
        <w:t>G. Silvani</w:t>
      </w:r>
      <w:r w:rsidRPr="00871AB0">
        <w:rPr>
          <w:sz w:val="24"/>
          <w:szCs w:val="24"/>
        </w:rPr>
        <w:t>, n.</w:t>
      </w:r>
      <w:r w:rsidR="002D4578">
        <w:rPr>
          <w:sz w:val="24"/>
          <w:szCs w:val="24"/>
        </w:rPr>
        <w:t xml:space="preserve"> </w:t>
      </w:r>
      <w:r w:rsidR="009F54B4">
        <w:rPr>
          <w:sz w:val="24"/>
          <w:szCs w:val="24"/>
        </w:rPr>
        <w:t>50</w:t>
      </w:r>
      <w:r w:rsidR="0033408C">
        <w:rPr>
          <w:sz w:val="24"/>
          <w:szCs w:val="24"/>
        </w:rPr>
        <w:t>,</w:t>
      </w:r>
      <w:r w:rsidRPr="00871AB0">
        <w:rPr>
          <w:sz w:val="24"/>
          <w:szCs w:val="24"/>
        </w:rPr>
        <w:t xml:space="preserve"> </w:t>
      </w:r>
      <w:r w:rsidRPr="00016955">
        <w:rPr>
          <w:b/>
          <w:sz w:val="24"/>
          <w:szCs w:val="24"/>
        </w:rPr>
        <w:t xml:space="preserve">rappresentata </w:t>
      </w:r>
      <w:r w:rsidR="003047EA" w:rsidRPr="00016955">
        <w:rPr>
          <w:b/>
          <w:sz w:val="24"/>
          <w:szCs w:val="24"/>
        </w:rPr>
        <w:t>dall’</w:t>
      </w:r>
      <w:r w:rsidR="002D4578">
        <w:rPr>
          <w:b/>
          <w:sz w:val="24"/>
          <w:szCs w:val="24"/>
        </w:rPr>
        <w:t>Arch</w:t>
      </w:r>
      <w:r w:rsidR="003047EA" w:rsidRPr="00016955">
        <w:rPr>
          <w:b/>
          <w:sz w:val="24"/>
          <w:szCs w:val="24"/>
        </w:rPr>
        <w:t xml:space="preserve">. </w:t>
      </w:r>
      <w:r w:rsidR="002D4578">
        <w:rPr>
          <w:b/>
          <w:sz w:val="24"/>
          <w:szCs w:val="24"/>
        </w:rPr>
        <w:t>Laura Mannucci</w:t>
      </w:r>
      <w:r w:rsidR="003047EA">
        <w:rPr>
          <w:sz w:val="24"/>
          <w:szCs w:val="24"/>
        </w:rPr>
        <w:t>, nat</w:t>
      </w:r>
      <w:r w:rsidR="002D4578">
        <w:rPr>
          <w:sz w:val="24"/>
          <w:szCs w:val="24"/>
        </w:rPr>
        <w:t>a</w:t>
      </w:r>
      <w:r w:rsidR="003047EA">
        <w:rPr>
          <w:sz w:val="24"/>
          <w:szCs w:val="24"/>
        </w:rPr>
        <w:t xml:space="preserve"> a</w:t>
      </w:r>
      <w:r w:rsidR="00CF5BF6">
        <w:rPr>
          <w:sz w:val="24"/>
          <w:szCs w:val="24"/>
        </w:rPr>
        <w:t xml:space="preserve"> Firenze i</w:t>
      </w:r>
      <w:r w:rsidR="003047EA">
        <w:rPr>
          <w:sz w:val="24"/>
          <w:szCs w:val="24"/>
        </w:rPr>
        <w:t>l</w:t>
      </w:r>
      <w:r w:rsidR="00CF5BF6">
        <w:rPr>
          <w:sz w:val="24"/>
          <w:szCs w:val="24"/>
        </w:rPr>
        <w:t xml:space="preserve"> 04/04/1971</w:t>
      </w:r>
      <w:r w:rsidR="003047EA">
        <w:rPr>
          <w:sz w:val="24"/>
          <w:szCs w:val="24"/>
        </w:rPr>
        <w:t xml:space="preserve">, </w:t>
      </w:r>
      <w:r w:rsidRPr="00871AB0">
        <w:rPr>
          <w:sz w:val="24"/>
          <w:szCs w:val="24"/>
        </w:rPr>
        <w:t>in qualità di</w:t>
      </w:r>
      <w:r w:rsidR="00CF5BF6">
        <w:rPr>
          <w:sz w:val="24"/>
          <w:szCs w:val="24"/>
        </w:rPr>
        <w:t xml:space="preserve"> Legale Rappresentante,</w:t>
      </w:r>
      <w:r w:rsidRPr="00871AB0">
        <w:rPr>
          <w:sz w:val="24"/>
          <w:szCs w:val="24"/>
        </w:rPr>
        <w:t xml:space="preserve"> </w:t>
      </w:r>
      <w:r w:rsidR="0033408C" w:rsidRPr="00E3536C">
        <w:rPr>
          <w:sz w:val="24"/>
          <w:szCs w:val="24"/>
        </w:rPr>
        <w:t>l'esecuzione d</w:t>
      </w:r>
      <w:r w:rsidR="0033408C">
        <w:rPr>
          <w:sz w:val="24"/>
          <w:szCs w:val="24"/>
        </w:rPr>
        <w:t>e</w:t>
      </w:r>
      <w:r w:rsidR="0033408C" w:rsidRPr="00E3536C">
        <w:rPr>
          <w:sz w:val="24"/>
          <w:szCs w:val="24"/>
        </w:rPr>
        <w:t xml:space="preserve">i </w:t>
      </w:r>
      <w:r w:rsidR="0033408C">
        <w:rPr>
          <w:sz w:val="24"/>
          <w:szCs w:val="24"/>
        </w:rPr>
        <w:t xml:space="preserve">lavori </w:t>
      </w:r>
      <w:r w:rsidR="004B59B4">
        <w:rPr>
          <w:sz w:val="24"/>
          <w:szCs w:val="24"/>
        </w:rPr>
        <w:t xml:space="preserve">indicati </w:t>
      </w:r>
      <w:r w:rsidR="0033408C">
        <w:rPr>
          <w:sz w:val="24"/>
          <w:szCs w:val="24"/>
        </w:rPr>
        <w:t xml:space="preserve">in oggetto. </w:t>
      </w:r>
      <w:r w:rsidR="004B59B4">
        <w:rPr>
          <w:sz w:val="24"/>
          <w:szCs w:val="24"/>
        </w:rPr>
        <w:t>Gli stessi</w:t>
      </w:r>
      <w:r w:rsidR="0033408C" w:rsidRPr="00871AB0">
        <w:rPr>
          <w:sz w:val="24"/>
          <w:szCs w:val="24"/>
        </w:rPr>
        <w:t>, meglio descritti</w:t>
      </w:r>
      <w:r w:rsidR="004B59B4">
        <w:rPr>
          <w:sz w:val="24"/>
          <w:szCs w:val="24"/>
        </w:rPr>
        <w:t xml:space="preserve"> negli elaborati della perizia </w:t>
      </w:r>
      <w:r w:rsidR="0033408C" w:rsidRPr="00871AB0">
        <w:rPr>
          <w:sz w:val="24"/>
          <w:szCs w:val="24"/>
        </w:rPr>
        <w:t>n</w:t>
      </w:r>
      <w:r w:rsidR="004B59B4">
        <w:rPr>
          <w:sz w:val="24"/>
          <w:szCs w:val="24"/>
        </w:rPr>
        <w:t>.13</w:t>
      </w:r>
      <w:r w:rsidR="002D4578">
        <w:rPr>
          <w:sz w:val="24"/>
          <w:szCs w:val="24"/>
        </w:rPr>
        <w:t>812</w:t>
      </w:r>
      <w:r w:rsidR="0033408C">
        <w:rPr>
          <w:sz w:val="24"/>
          <w:szCs w:val="24"/>
        </w:rPr>
        <w:t xml:space="preserve">, e </w:t>
      </w:r>
      <w:r w:rsidR="0033408C" w:rsidRPr="00871AB0">
        <w:rPr>
          <w:sz w:val="24"/>
          <w:szCs w:val="24"/>
        </w:rPr>
        <w:t>nel successivo Art.1, dovranno essere eseguiti a perfetta regola d'arte, con i magisteri appropriati per dare le opere compiute in ogni loro parte.</w:t>
      </w:r>
    </w:p>
    <w:p w14:paraId="3008102C" w14:textId="77777777" w:rsidR="00A741AC" w:rsidRPr="00871AB0" w:rsidRDefault="00A741AC" w:rsidP="004B59B4">
      <w:pPr>
        <w:spacing w:after="60" w:line="288" w:lineRule="auto"/>
        <w:ind w:left="567" w:right="-1" w:firstLine="426"/>
        <w:jc w:val="center"/>
        <w:rPr>
          <w:b/>
          <w:sz w:val="24"/>
          <w:szCs w:val="24"/>
        </w:rPr>
      </w:pPr>
      <w:r w:rsidRPr="00871AB0">
        <w:rPr>
          <w:b/>
          <w:sz w:val="24"/>
          <w:szCs w:val="24"/>
        </w:rPr>
        <w:t>Art. 1</w:t>
      </w:r>
    </w:p>
    <w:p w14:paraId="4061347D" w14:textId="77777777" w:rsidR="00A741AC" w:rsidRPr="00871AB0" w:rsidRDefault="00A741AC" w:rsidP="004B59B4">
      <w:pPr>
        <w:spacing w:after="60" w:line="288" w:lineRule="auto"/>
        <w:ind w:left="567" w:right="-1" w:firstLine="426"/>
        <w:jc w:val="center"/>
        <w:rPr>
          <w:b/>
          <w:sz w:val="24"/>
          <w:szCs w:val="24"/>
        </w:rPr>
      </w:pPr>
      <w:r w:rsidRPr="00871AB0">
        <w:rPr>
          <w:b/>
          <w:sz w:val="24"/>
          <w:szCs w:val="24"/>
        </w:rPr>
        <w:t>OGGETTO ED AMMONTARE DELL’AFFIDAMENTO</w:t>
      </w:r>
    </w:p>
    <w:p w14:paraId="6C276458" w14:textId="77777777" w:rsidR="0041629D" w:rsidRDefault="00A741AC" w:rsidP="002D4578">
      <w:pPr>
        <w:spacing w:line="288" w:lineRule="auto"/>
        <w:ind w:left="567" w:firstLine="426"/>
        <w:rPr>
          <w:sz w:val="24"/>
          <w:szCs w:val="24"/>
        </w:rPr>
      </w:pPr>
      <w:r w:rsidRPr="003558B9">
        <w:rPr>
          <w:sz w:val="24"/>
          <w:szCs w:val="24"/>
        </w:rPr>
        <w:tab/>
        <w:t xml:space="preserve">L'appalto ha per oggetto </w:t>
      </w:r>
      <w:r w:rsidR="009B22B1" w:rsidRPr="003558B9">
        <w:rPr>
          <w:sz w:val="24"/>
          <w:szCs w:val="24"/>
        </w:rPr>
        <w:t xml:space="preserve">il </w:t>
      </w:r>
      <w:r w:rsidR="002D4578">
        <w:rPr>
          <w:sz w:val="24"/>
          <w:szCs w:val="24"/>
        </w:rPr>
        <w:t xml:space="preserve">restauro e/o </w:t>
      </w:r>
      <w:r w:rsidR="009B22B1" w:rsidRPr="003558B9">
        <w:rPr>
          <w:sz w:val="24"/>
          <w:szCs w:val="24"/>
        </w:rPr>
        <w:t xml:space="preserve">rifacimento </w:t>
      </w:r>
      <w:r w:rsidR="002D4578">
        <w:rPr>
          <w:sz w:val="24"/>
          <w:szCs w:val="24"/>
        </w:rPr>
        <w:t>della copertura</w:t>
      </w:r>
      <w:r w:rsidR="009B22B1" w:rsidRPr="003558B9">
        <w:rPr>
          <w:sz w:val="24"/>
          <w:szCs w:val="24"/>
        </w:rPr>
        <w:t xml:space="preserve"> dell’edificio sede del </w:t>
      </w:r>
      <w:r w:rsidR="002D4578">
        <w:rPr>
          <w:sz w:val="24"/>
          <w:szCs w:val="24"/>
        </w:rPr>
        <w:t>Tribunale per i Minorenni</w:t>
      </w:r>
      <w:r w:rsidR="009B22B1" w:rsidRPr="003558B9">
        <w:rPr>
          <w:sz w:val="24"/>
          <w:szCs w:val="24"/>
        </w:rPr>
        <w:t xml:space="preserve"> di Firenze.</w:t>
      </w:r>
    </w:p>
    <w:p w14:paraId="3E416201" w14:textId="43260737" w:rsidR="007A4FA8" w:rsidRDefault="007A4FA8" w:rsidP="002D4578">
      <w:pPr>
        <w:spacing w:line="288" w:lineRule="auto"/>
        <w:ind w:left="567" w:firstLine="426"/>
        <w:rPr>
          <w:sz w:val="24"/>
          <w:szCs w:val="24"/>
        </w:rPr>
      </w:pPr>
      <w:r>
        <w:rPr>
          <w:sz w:val="24"/>
          <w:szCs w:val="24"/>
        </w:rPr>
        <w:tab/>
        <w:t xml:space="preserve">Le lavorazioni sono sinteticamente </w:t>
      </w:r>
      <w:r w:rsidR="0031022B">
        <w:rPr>
          <w:sz w:val="24"/>
          <w:szCs w:val="24"/>
        </w:rPr>
        <w:t xml:space="preserve">e sostanzialmente </w:t>
      </w:r>
      <w:r>
        <w:rPr>
          <w:sz w:val="24"/>
          <w:szCs w:val="24"/>
        </w:rPr>
        <w:t>le seguenti:</w:t>
      </w:r>
      <w:r w:rsidR="00CF5BF6">
        <w:rPr>
          <w:sz w:val="24"/>
          <w:szCs w:val="24"/>
        </w:rPr>
        <w:t xml:space="preserve"> </w:t>
      </w:r>
    </w:p>
    <w:p w14:paraId="131C639C" w14:textId="644CC6E5" w:rsidR="00CF5BF6" w:rsidRPr="00CF5BF6" w:rsidRDefault="00CF5BF6" w:rsidP="00CF5BF6">
      <w:pPr>
        <w:pStyle w:val="Paragrafoelenco"/>
        <w:numPr>
          <w:ilvl w:val="0"/>
          <w:numId w:val="35"/>
        </w:numPr>
        <w:spacing w:line="288" w:lineRule="auto"/>
        <w:rPr>
          <w:sz w:val="24"/>
          <w:szCs w:val="24"/>
        </w:rPr>
      </w:pPr>
      <w:r>
        <w:rPr>
          <w:sz w:val="24"/>
          <w:szCs w:val="24"/>
        </w:rPr>
        <w:t>Realizzazione di nuovo sistema di trattamento acqua reflue nel cortile interno del civico 77</w:t>
      </w:r>
    </w:p>
    <w:p w14:paraId="238402F9" w14:textId="3613CBE1" w:rsidR="00A741AC" w:rsidRPr="003558B9" w:rsidRDefault="00A741AC" w:rsidP="004B59B4">
      <w:pPr>
        <w:tabs>
          <w:tab w:val="left" w:pos="284"/>
        </w:tabs>
        <w:autoSpaceDE w:val="0"/>
        <w:autoSpaceDN w:val="0"/>
        <w:adjustRightInd w:val="0"/>
        <w:spacing w:after="60" w:line="300" w:lineRule="auto"/>
        <w:ind w:left="567" w:firstLine="426"/>
        <w:rPr>
          <w:sz w:val="24"/>
          <w:szCs w:val="24"/>
        </w:rPr>
      </w:pPr>
      <w:r w:rsidRPr="003558B9">
        <w:rPr>
          <w:b/>
          <w:sz w:val="24"/>
          <w:szCs w:val="24"/>
        </w:rPr>
        <w:t xml:space="preserve">L'importo per </w:t>
      </w:r>
      <w:r w:rsidR="0033408C" w:rsidRPr="003558B9">
        <w:rPr>
          <w:b/>
          <w:sz w:val="24"/>
          <w:szCs w:val="24"/>
        </w:rPr>
        <w:t>l’esecuzione dei suddetti lavori</w:t>
      </w:r>
      <w:r w:rsidR="0033408C" w:rsidRPr="003558B9">
        <w:rPr>
          <w:sz w:val="24"/>
          <w:szCs w:val="24"/>
        </w:rPr>
        <w:t xml:space="preserve">, </w:t>
      </w:r>
      <w:r w:rsidRPr="003558B9">
        <w:rPr>
          <w:sz w:val="24"/>
          <w:szCs w:val="24"/>
        </w:rPr>
        <w:t>complet</w:t>
      </w:r>
      <w:r w:rsidR="0033408C" w:rsidRPr="003558B9">
        <w:rPr>
          <w:sz w:val="24"/>
          <w:szCs w:val="24"/>
        </w:rPr>
        <w:t>i</w:t>
      </w:r>
      <w:r w:rsidRPr="003558B9">
        <w:rPr>
          <w:sz w:val="24"/>
          <w:szCs w:val="24"/>
        </w:rPr>
        <w:t xml:space="preserve"> di tutt</w:t>
      </w:r>
      <w:r w:rsidR="0033408C" w:rsidRPr="003558B9">
        <w:rPr>
          <w:sz w:val="24"/>
          <w:szCs w:val="24"/>
        </w:rPr>
        <w:t>i</w:t>
      </w:r>
      <w:r w:rsidRPr="003558B9">
        <w:rPr>
          <w:sz w:val="24"/>
          <w:szCs w:val="24"/>
        </w:rPr>
        <w:t xml:space="preserve"> gli interventi innanzi </w:t>
      </w:r>
      <w:r w:rsidR="0031022B">
        <w:rPr>
          <w:sz w:val="24"/>
          <w:szCs w:val="24"/>
        </w:rPr>
        <w:t>elencati, e meglio descritti nel</w:t>
      </w:r>
      <w:r w:rsidR="00926B9C">
        <w:rPr>
          <w:sz w:val="24"/>
          <w:szCs w:val="24"/>
        </w:rPr>
        <w:t>l’allegato</w:t>
      </w:r>
      <w:r w:rsidRPr="003558B9">
        <w:rPr>
          <w:sz w:val="24"/>
          <w:szCs w:val="24"/>
        </w:rPr>
        <w:t xml:space="preserve">, al netto del ribasso totale del </w:t>
      </w:r>
      <w:r w:rsidR="0031022B">
        <w:rPr>
          <w:sz w:val="24"/>
          <w:szCs w:val="24"/>
        </w:rPr>
        <w:t>26</w:t>
      </w:r>
      <w:r w:rsidR="0033408C" w:rsidRPr="003558B9">
        <w:rPr>
          <w:sz w:val="24"/>
          <w:szCs w:val="24"/>
        </w:rPr>
        <w:t>,</w:t>
      </w:r>
      <w:r w:rsidR="0031022B">
        <w:rPr>
          <w:sz w:val="24"/>
          <w:szCs w:val="24"/>
        </w:rPr>
        <w:t>00</w:t>
      </w:r>
      <w:r w:rsidRPr="003558B9">
        <w:rPr>
          <w:sz w:val="24"/>
          <w:szCs w:val="24"/>
        </w:rPr>
        <w:t xml:space="preserve">% </w:t>
      </w:r>
      <w:r w:rsidR="0033408C" w:rsidRPr="003558B9">
        <w:rPr>
          <w:sz w:val="24"/>
          <w:szCs w:val="24"/>
        </w:rPr>
        <w:t>(</w:t>
      </w:r>
      <w:proofErr w:type="spellStart"/>
      <w:r w:rsidR="0033408C" w:rsidRPr="003558B9">
        <w:rPr>
          <w:sz w:val="24"/>
          <w:szCs w:val="24"/>
        </w:rPr>
        <w:t>diconsi</w:t>
      </w:r>
      <w:proofErr w:type="spellEnd"/>
      <w:r w:rsidR="0033408C" w:rsidRPr="003558B9">
        <w:rPr>
          <w:sz w:val="24"/>
          <w:szCs w:val="24"/>
        </w:rPr>
        <w:t xml:space="preserve"> </w:t>
      </w:r>
      <w:r w:rsidR="0031022B">
        <w:rPr>
          <w:sz w:val="24"/>
          <w:szCs w:val="24"/>
        </w:rPr>
        <w:t>ventisei</w:t>
      </w:r>
      <w:r w:rsidR="0033408C" w:rsidRPr="003558B9">
        <w:rPr>
          <w:sz w:val="24"/>
          <w:szCs w:val="24"/>
        </w:rPr>
        <w:t>/</w:t>
      </w:r>
      <w:r w:rsidR="0031022B">
        <w:rPr>
          <w:sz w:val="24"/>
          <w:szCs w:val="24"/>
        </w:rPr>
        <w:t>00</w:t>
      </w:r>
      <w:r w:rsidR="0033408C" w:rsidRPr="003558B9">
        <w:rPr>
          <w:sz w:val="24"/>
          <w:szCs w:val="24"/>
        </w:rPr>
        <w:t xml:space="preserve"> per cento</w:t>
      </w:r>
      <w:r w:rsidRPr="003558B9">
        <w:rPr>
          <w:sz w:val="24"/>
          <w:szCs w:val="24"/>
        </w:rPr>
        <w:t>) offerto dall</w:t>
      </w:r>
      <w:r w:rsidR="0031022B">
        <w:rPr>
          <w:sz w:val="24"/>
          <w:szCs w:val="24"/>
        </w:rPr>
        <w:t xml:space="preserve">’Impresa </w:t>
      </w:r>
      <w:r w:rsidR="0033408C" w:rsidRPr="003558B9">
        <w:rPr>
          <w:b/>
          <w:sz w:val="24"/>
          <w:szCs w:val="24"/>
        </w:rPr>
        <w:t>“</w:t>
      </w:r>
      <w:r w:rsidR="0031022B">
        <w:rPr>
          <w:b/>
          <w:sz w:val="24"/>
          <w:szCs w:val="24"/>
        </w:rPr>
        <w:t>Mannucci Vinicio</w:t>
      </w:r>
      <w:r w:rsidR="0033408C" w:rsidRPr="003558B9">
        <w:rPr>
          <w:b/>
          <w:sz w:val="24"/>
          <w:szCs w:val="24"/>
        </w:rPr>
        <w:t xml:space="preserve"> S.r.l.”</w:t>
      </w:r>
      <w:r w:rsidRPr="003558B9">
        <w:rPr>
          <w:sz w:val="24"/>
          <w:szCs w:val="24"/>
        </w:rPr>
        <w:t xml:space="preserve">, </w:t>
      </w:r>
      <w:r w:rsidRPr="003558B9">
        <w:rPr>
          <w:b/>
          <w:sz w:val="24"/>
          <w:szCs w:val="24"/>
        </w:rPr>
        <w:t xml:space="preserve">ammonta ad </w:t>
      </w:r>
      <w:r w:rsidR="0031022B" w:rsidRPr="00B06E7C">
        <w:rPr>
          <w:sz w:val="24"/>
          <w:szCs w:val="24"/>
        </w:rPr>
        <w:t>€</w:t>
      </w:r>
      <w:r w:rsidR="00CF5BF6">
        <w:rPr>
          <w:sz w:val="24"/>
          <w:szCs w:val="24"/>
        </w:rPr>
        <w:t xml:space="preserve"> 17.</w:t>
      </w:r>
      <w:r w:rsidR="002A1CDD">
        <w:rPr>
          <w:sz w:val="24"/>
          <w:szCs w:val="24"/>
        </w:rPr>
        <w:t>612</w:t>
      </w:r>
      <w:r w:rsidR="00CF5BF6">
        <w:rPr>
          <w:sz w:val="24"/>
          <w:szCs w:val="24"/>
        </w:rPr>
        <w:t xml:space="preserve">,00 </w:t>
      </w:r>
      <w:r w:rsidR="0031022B">
        <w:rPr>
          <w:sz w:val="24"/>
          <w:szCs w:val="24"/>
        </w:rPr>
        <w:t>per lavori ed €</w:t>
      </w:r>
      <w:r w:rsidR="00CF5BF6">
        <w:rPr>
          <w:sz w:val="24"/>
          <w:szCs w:val="24"/>
        </w:rPr>
        <w:t xml:space="preserve"> 500,00</w:t>
      </w:r>
      <w:r w:rsidR="0031022B" w:rsidRPr="008910DC">
        <w:rPr>
          <w:sz w:val="24"/>
          <w:szCs w:val="24"/>
        </w:rPr>
        <w:t xml:space="preserve"> per costi della sicurezza non soggetti a ribasso</w:t>
      </w:r>
      <w:r w:rsidR="0031022B">
        <w:rPr>
          <w:sz w:val="24"/>
          <w:szCs w:val="24"/>
        </w:rPr>
        <w:t xml:space="preserve">, per un totale di € </w:t>
      </w:r>
      <w:r w:rsidR="00CF5BF6">
        <w:rPr>
          <w:sz w:val="24"/>
          <w:szCs w:val="24"/>
        </w:rPr>
        <w:t>1</w:t>
      </w:r>
      <w:r w:rsidR="002A1CDD">
        <w:rPr>
          <w:sz w:val="24"/>
          <w:szCs w:val="24"/>
        </w:rPr>
        <w:t>8</w:t>
      </w:r>
      <w:r w:rsidR="00CF5BF6">
        <w:rPr>
          <w:sz w:val="24"/>
          <w:szCs w:val="24"/>
        </w:rPr>
        <w:t>.</w:t>
      </w:r>
      <w:r w:rsidR="002A1CDD">
        <w:rPr>
          <w:sz w:val="24"/>
          <w:szCs w:val="24"/>
        </w:rPr>
        <w:t>112</w:t>
      </w:r>
      <w:r w:rsidR="00CF5BF6">
        <w:rPr>
          <w:sz w:val="24"/>
          <w:szCs w:val="24"/>
        </w:rPr>
        <w:t>,00</w:t>
      </w:r>
      <w:r w:rsidR="00CB4555">
        <w:rPr>
          <w:sz w:val="24"/>
          <w:szCs w:val="24"/>
        </w:rPr>
        <w:t xml:space="preserve"> </w:t>
      </w:r>
      <w:r w:rsidRPr="003558B9">
        <w:rPr>
          <w:sz w:val="24"/>
          <w:szCs w:val="24"/>
        </w:rPr>
        <w:t>(</w:t>
      </w:r>
      <w:r w:rsidR="0033408C" w:rsidRPr="003558B9">
        <w:rPr>
          <w:sz w:val="24"/>
          <w:szCs w:val="24"/>
        </w:rPr>
        <w:t>euro</w:t>
      </w:r>
      <w:r w:rsidR="00CF5BF6">
        <w:rPr>
          <w:sz w:val="24"/>
          <w:szCs w:val="24"/>
        </w:rPr>
        <w:t xml:space="preserve"> </w:t>
      </w:r>
      <w:proofErr w:type="spellStart"/>
      <w:r w:rsidR="00CF5BF6">
        <w:rPr>
          <w:sz w:val="24"/>
          <w:szCs w:val="24"/>
        </w:rPr>
        <w:t>Dici</w:t>
      </w:r>
      <w:r w:rsidR="002A1CDD">
        <w:rPr>
          <w:sz w:val="24"/>
          <w:szCs w:val="24"/>
        </w:rPr>
        <w:t>ottomilacentododici</w:t>
      </w:r>
      <w:proofErr w:type="spellEnd"/>
      <w:r w:rsidR="00CF5BF6">
        <w:rPr>
          <w:sz w:val="24"/>
          <w:szCs w:val="24"/>
        </w:rPr>
        <w:t>/00</w:t>
      </w:r>
      <w:r w:rsidRPr="003558B9">
        <w:rPr>
          <w:sz w:val="24"/>
          <w:szCs w:val="24"/>
        </w:rPr>
        <w:t>);</w:t>
      </w:r>
    </w:p>
    <w:p w14:paraId="1A72E306" w14:textId="77777777" w:rsidR="00A741AC" w:rsidRPr="003558B9" w:rsidRDefault="00A741AC" w:rsidP="004B59B4">
      <w:pPr>
        <w:spacing w:after="60" w:line="300" w:lineRule="auto"/>
        <w:ind w:left="567" w:right="-1" w:firstLine="426"/>
        <w:rPr>
          <w:sz w:val="24"/>
          <w:szCs w:val="24"/>
        </w:rPr>
      </w:pPr>
      <w:r w:rsidRPr="003558B9">
        <w:rPr>
          <w:sz w:val="24"/>
          <w:szCs w:val="24"/>
        </w:rPr>
        <w:t>Le lavorazioni e gli importi prima elencati si intendono accettate dall’Impresa ai patti e condizioni del presente atto.</w:t>
      </w:r>
    </w:p>
    <w:p w14:paraId="447C2B7B" w14:textId="77777777" w:rsidR="00A741AC" w:rsidRPr="00871AB0" w:rsidRDefault="00A741AC" w:rsidP="004B59B4">
      <w:pPr>
        <w:spacing w:after="60" w:line="300" w:lineRule="auto"/>
        <w:ind w:left="567" w:firstLine="426"/>
        <w:jc w:val="center"/>
        <w:rPr>
          <w:b/>
          <w:sz w:val="24"/>
          <w:szCs w:val="24"/>
        </w:rPr>
      </w:pPr>
      <w:r w:rsidRPr="00871AB0">
        <w:rPr>
          <w:b/>
          <w:sz w:val="24"/>
          <w:szCs w:val="24"/>
        </w:rPr>
        <w:t>Art. 2</w:t>
      </w:r>
    </w:p>
    <w:p w14:paraId="6A9CE067" w14:textId="77777777" w:rsidR="00A741AC" w:rsidRPr="00871AB0" w:rsidRDefault="00A741AC" w:rsidP="004B59B4">
      <w:pPr>
        <w:spacing w:after="60" w:line="300" w:lineRule="auto"/>
        <w:ind w:left="567" w:firstLine="426"/>
        <w:jc w:val="center"/>
        <w:rPr>
          <w:b/>
          <w:sz w:val="24"/>
          <w:szCs w:val="24"/>
        </w:rPr>
      </w:pPr>
      <w:r w:rsidRPr="00871AB0">
        <w:rPr>
          <w:b/>
          <w:sz w:val="24"/>
          <w:szCs w:val="24"/>
        </w:rPr>
        <w:t xml:space="preserve">CAUZIONE DEFINITIVA </w:t>
      </w:r>
    </w:p>
    <w:p w14:paraId="1F59BDA4" w14:textId="04CD1E7A" w:rsidR="00A164A8" w:rsidRDefault="00605CC4" w:rsidP="004B59B4">
      <w:pPr>
        <w:pStyle w:val="Corpotesto"/>
        <w:tabs>
          <w:tab w:val="left" w:pos="10347"/>
        </w:tabs>
        <w:spacing w:after="60" w:line="300" w:lineRule="auto"/>
        <w:ind w:left="567" w:right="-1" w:firstLine="426"/>
        <w:jc w:val="both"/>
        <w:rPr>
          <w:sz w:val="24"/>
          <w:szCs w:val="24"/>
          <w:lang w:val="it-IT"/>
        </w:rPr>
      </w:pPr>
      <w:r>
        <w:rPr>
          <w:sz w:val="24"/>
          <w:szCs w:val="24"/>
          <w:lang w:val="it-IT"/>
        </w:rPr>
        <w:t xml:space="preserve">A garanzia degli obblighi nascenti dal presente </w:t>
      </w:r>
      <w:r w:rsidR="007C7E18">
        <w:rPr>
          <w:sz w:val="24"/>
          <w:szCs w:val="24"/>
          <w:lang w:val="it-IT"/>
        </w:rPr>
        <w:t>A</w:t>
      </w:r>
      <w:r>
        <w:rPr>
          <w:sz w:val="24"/>
          <w:szCs w:val="24"/>
          <w:lang w:val="it-IT"/>
        </w:rPr>
        <w:t>ffidamento, l’</w:t>
      </w:r>
      <w:r w:rsidR="00A741AC" w:rsidRPr="00871AB0">
        <w:rPr>
          <w:sz w:val="24"/>
          <w:szCs w:val="24"/>
        </w:rPr>
        <w:t>A</w:t>
      </w:r>
      <w:r>
        <w:rPr>
          <w:sz w:val="24"/>
          <w:szCs w:val="24"/>
          <w:lang w:val="it-IT"/>
        </w:rPr>
        <w:t>ppaltatore, ai sensi de</w:t>
      </w:r>
      <w:r w:rsidRPr="00871AB0">
        <w:rPr>
          <w:sz w:val="24"/>
          <w:szCs w:val="24"/>
        </w:rPr>
        <w:t xml:space="preserve">ll’art.103 del </w:t>
      </w:r>
      <w:proofErr w:type="spellStart"/>
      <w:r w:rsidRPr="00871AB0">
        <w:rPr>
          <w:sz w:val="24"/>
          <w:szCs w:val="24"/>
        </w:rPr>
        <w:t>D.Lgs.</w:t>
      </w:r>
      <w:proofErr w:type="spellEnd"/>
      <w:r w:rsidRPr="00871AB0">
        <w:rPr>
          <w:sz w:val="24"/>
          <w:szCs w:val="24"/>
        </w:rPr>
        <w:t xml:space="preserve"> n.50/2016 e </w:t>
      </w:r>
      <w:proofErr w:type="spellStart"/>
      <w:r w:rsidRPr="00871AB0">
        <w:rPr>
          <w:sz w:val="24"/>
          <w:szCs w:val="24"/>
        </w:rPr>
        <w:t>s.m.i.</w:t>
      </w:r>
      <w:proofErr w:type="spellEnd"/>
      <w:r w:rsidRPr="00871AB0">
        <w:rPr>
          <w:sz w:val="24"/>
          <w:szCs w:val="24"/>
        </w:rPr>
        <w:t>,</w:t>
      </w:r>
      <w:r>
        <w:rPr>
          <w:sz w:val="24"/>
          <w:szCs w:val="24"/>
          <w:lang w:val="it-IT"/>
        </w:rPr>
        <w:t xml:space="preserve"> h</w:t>
      </w:r>
      <w:r w:rsidR="007C7E18">
        <w:rPr>
          <w:sz w:val="24"/>
          <w:szCs w:val="24"/>
          <w:lang w:val="it-IT"/>
        </w:rPr>
        <w:t xml:space="preserve">a prodotto in data </w:t>
      </w:r>
      <w:r w:rsidR="0031022B">
        <w:rPr>
          <w:sz w:val="24"/>
          <w:szCs w:val="24"/>
          <w:lang w:val="it-IT"/>
        </w:rPr>
        <w:t xml:space="preserve">  </w:t>
      </w:r>
      <w:r w:rsidR="00F272D2">
        <w:rPr>
          <w:sz w:val="24"/>
          <w:szCs w:val="24"/>
          <w:lang w:val="it-IT"/>
        </w:rPr>
        <w:t xml:space="preserve">23/12/20 </w:t>
      </w:r>
      <w:r w:rsidR="007C7E18">
        <w:rPr>
          <w:sz w:val="24"/>
          <w:szCs w:val="24"/>
          <w:lang w:val="it-IT"/>
        </w:rPr>
        <w:t>l</w:t>
      </w:r>
      <w:r>
        <w:rPr>
          <w:sz w:val="24"/>
          <w:szCs w:val="24"/>
          <w:lang w:val="it-IT"/>
        </w:rPr>
        <w:t xml:space="preserve">a polizza </w:t>
      </w:r>
      <w:proofErr w:type="spellStart"/>
      <w:r>
        <w:rPr>
          <w:sz w:val="24"/>
          <w:szCs w:val="24"/>
          <w:lang w:val="it-IT"/>
        </w:rPr>
        <w:t>fidejussoria</w:t>
      </w:r>
      <w:proofErr w:type="spellEnd"/>
      <w:r w:rsidRPr="00871AB0">
        <w:rPr>
          <w:sz w:val="24"/>
          <w:szCs w:val="24"/>
        </w:rPr>
        <w:t xml:space="preserve"> </w:t>
      </w:r>
      <w:r w:rsidR="007C7E18">
        <w:rPr>
          <w:sz w:val="24"/>
          <w:szCs w:val="24"/>
          <w:lang w:val="it-IT"/>
        </w:rPr>
        <w:t>n. </w:t>
      </w:r>
      <w:r w:rsidR="0031022B">
        <w:rPr>
          <w:sz w:val="24"/>
          <w:szCs w:val="24"/>
          <w:lang w:val="it-IT"/>
        </w:rPr>
        <w:t xml:space="preserve">   </w:t>
      </w:r>
      <w:r w:rsidR="00F272D2">
        <w:rPr>
          <w:sz w:val="24"/>
          <w:szCs w:val="24"/>
          <w:lang w:val="it-IT"/>
        </w:rPr>
        <w:t>28020017557</w:t>
      </w:r>
      <w:r w:rsidR="007C7E18">
        <w:rPr>
          <w:sz w:val="24"/>
          <w:szCs w:val="24"/>
          <w:lang w:val="it-IT"/>
        </w:rPr>
        <w:t>,</w:t>
      </w:r>
      <w:r>
        <w:rPr>
          <w:sz w:val="24"/>
          <w:szCs w:val="24"/>
          <w:lang w:val="it-IT"/>
        </w:rPr>
        <w:t xml:space="preserve"> rilasciata dalla compagnia “</w:t>
      </w:r>
      <w:r w:rsidR="0031022B">
        <w:rPr>
          <w:sz w:val="24"/>
          <w:szCs w:val="24"/>
          <w:lang w:val="it-IT"/>
        </w:rPr>
        <w:t xml:space="preserve"> </w:t>
      </w:r>
      <w:r w:rsidR="00F272D2">
        <w:rPr>
          <w:sz w:val="24"/>
          <w:szCs w:val="24"/>
          <w:lang w:val="it-IT"/>
        </w:rPr>
        <w:t xml:space="preserve">Tokio Marine Europe SA </w:t>
      </w:r>
      <w:r w:rsidR="007C7E18">
        <w:rPr>
          <w:sz w:val="24"/>
          <w:szCs w:val="24"/>
          <w:lang w:val="it-IT"/>
        </w:rPr>
        <w:t xml:space="preserve">- Agenzia  </w:t>
      </w:r>
      <w:r w:rsidR="00F272D2">
        <w:rPr>
          <w:sz w:val="24"/>
          <w:szCs w:val="24"/>
          <w:lang w:val="it-IT"/>
        </w:rPr>
        <w:t xml:space="preserve"> Genova </w:t>
      </w:r>
      <w:r w:rsidR="007C7E18">
        <w:rPr>
          <w:sz w:val="24"/>
          <w:szCs w:val="24"/>
          <w:lang w:val="it-IT"/>
        </w:rPr>
        <w:t>-</w:t>
      </w:r>
      <w:r>
        <w:rPr>
          <w:sz w:val="24"/>
          <w:szCs w:val="24"/>
          <w:lang w:val="it-IT"/>
        </w:rPr>
        <w:t xml:space="preserve"> </w:t>
      </w:r>
      <w:r w:rsidR="0031022B">
        <w:rPr>
          <w:sz w:val="24"/>
          <w:szCs w:val="24"/>
          <w:lang w:val="it-IT"/>
        </w:rPr>
        <w:t xml:space="preserve">           </w:t>
      </w:r>
      <w:r>
        <w:rPr>
          <w:sz w:val="24"/>
          <w:szCs w:val="24"/>
          <w:lang w:val="it-IT"/>
        </w:rPr>
        <w:t xml:space="preserve">, per un importo pari ad € </w:t>
      </w:r>
      <w:r w:rsidR="0031022B">
        <w:rPr>
          <w:sz w:val="24"/>
          <w:szCs w:val="24"/>
          <w:lang w:val="it-IT"/>
        </w:rPr>
        <w:t xml:space="preserve"> </w:t>
      </w:r>
      <w:r w:rsidR="00F272D2">
        <w:rPr>
          <w:sz w:val="24"/>
          <w:szCs w:val="24"/>
          <w:lang w:val="it-IT"/>
        </w:rPr>
        <w:t>2.898,00</w:t>
      </w:r>
      <w:r w:rsidR="007C7E18">
        <w:rPr>
          <w:sz w:val="24"/>
          <w:szCs w:val="24"/>
          <w:lang w:val="it-IT"/>
        </w:rPr>
        <w:t>.</w:t>
      </w:r>
      <w:r>
        <w:rPr>
          <w:sz w:val="24"/>
          <w:szCs w:val="24"/>
          <w:lang w:val="it-IT"/>
        </w:rPr>
        <w:t xml:space="preserve"> </w:t>
      </w:r>
      <w:r w:rsidR="00A164A8">
        <w:rPr>
          <w:sz w:val="24"/>
          <w:szCs w:val="24"/>
          <w:lang w:val="it-IT"/>
        </w:rPr>
        <w:t>Detta cauzione è vincolata a favore della Stazione Appaltante per tutta la vigenza del presente Affidamento e copre gli oneri per il mancato o inesatto adempimento e cessa di avere effetto solo alla data di emissione del certificato di collaudo e del certificato di regolare esecuzione.</w:t>
      </w:r>
    </w:p>
    <w:p w14:paraId="50CCF779" w14:textId="5942955B" w:rsidR="007C7E18" w:rsidRDefault="007C7E18" w:rsidP="004B59B4">
      <w:pPr>
        <w:pStyle w:val="Corpotesto"/>
        <w:tabs>
          <w:tab w:val="left" w:pos="10347"/>
        </w:tabs>
        <w:spacing w:after="60" w:line="300" w:lineRule="auto"/>
        <w:ind w:left="567" w:right="-1" w:firstLine="426"/>
        <w:jc w:val="both"/>
        <w:rPr>
          <w:sz w:val="24"/>
          <w:szCs w:val="24"/>
          <w:lang w:val="it-IT"/>
        </w:rPr>
      </w:pPr>
      <w:r>
        <w:rPr>
          <w:sz w:val="24"/>
          <w:szCs w:val="24"/>
          <w:lang w:val="it-IT"/>
        </w:rPr>
        <w:lastRenderedPageBreak/>
        <w:t>L’appaltatore ha inoltre trasmesso l’ “Attestato di qualificazione alla esecuzione di lavori pubblici” n.</w:t>
      </w:r>
      <w:r w:rsidR="0031022B">
        <w:rPr>
          <w:sz w:val="24"/>
          <w:szCs w:val="24"/>
          <w:lang w:val="it-IT"/>
        </w:rPr>
        <w:t xml:space="preserve"> </w:t>
      </w:r>
      <w:r w:rsidR="00CF5BF6">
        <w:rPr>
          <w:sz w:val="24"/>
          <w:szCs w:val="24"/>
          <w:lang w:val="it-IT"/>
        </w:rPr>
        <w:t>31298/17/00</w:t>
      </w:r>
      <w:r>
        <w:rPr>
          <w:sz w:val="24"/>
          <w:szCs w:val="24"/>
          <w:lang w:val="it-IT"/>
        </w:rPr>
        <w:t xml:space="preserve"> rilasciato dalla “</w:t>
      </w:r>
      <w:r w:rsidR="0031022B">
        <w:rPr>
          <w:sz w:val="24"/>
          <w:szCs w:val="24"/>
          <w:lang w:val="it-IT"/>
        </w:rPr>
        <w:t xml:space="preserve"> </w:t>
      </w:r>
      <w:r w:rsidR="00CF5BF6">
        <w:rPr>
          <w:sz w:val="24"/>
          <w:szCs w:val="24"/>
          <w:lang w:val="it-IT"/>
        </w:rPr>
        <w:t>LA</w:t>
      </w:r>
      <w:r w:rsidR="0031022B">
        <w:rPr>
          <w:sz w:val="24"/>
          <w:szCs w:val="24"/>
          <w:lang w:val="it-IT"/>
        </w:rPr>
        <w:t xml:space="preserve"> </w:t>
      </w:r>
      <w:r>
        <w:rPr>
          <w:sz w:val="24"/>
          <w:szCs w:val="24"/>
          <w:lang w:val="it-IT"/>
        </w:rPr>
        <w:t xml:space="preserve"> SOA</w:t>
      </w:r>
      <w:r w:rsidR="00CF5BF6">
        <w:rPr>
          <w:sz w:val="24"/>
          <w:szCs w:val="24"/>
          <w:lang w:val="it-IT"/>
        </w:rPr>
        <w:t>TEC SPA</w:t>
      </w:r>
      <w:r>
        <w:rPr>
          <w:sz w:val="24"/>
          <w:szCs w:val="24"/>
          <w:lang w:val="it-IT"/>
        </w:rPr>
        <w:t xml:space="preserve">” e la “Certificazione ISO </w:t>
      </w:r>
      <w:r w:rsidR="00CF5BF6">
        <w:rPr>
          <w:sz w:val="24"/>
          <w:szCs w:val="24"/>
          <w:lang w:val="it-IT"/>
        </w:rPr>
        <w:t>9001:2015</w:t>
      </w:r>
      <w:r w:rsidR="0031022B">
        <w:rPr>
          <w:sz w:val="24"/>
          <w:szCs w:val="24"/>
          <w:lang w:val="it-IT"/>
        </w:rPr>
        <w:t xml:space="preserve">     </w:t>
      </w:r>
      <w:r>
        <w:rPr>
          <w:sz w:val="24"/>
          <w:szCs w:val="24"/>
          <w:lang w:val="it-IT"/>
        </w:rPr>
        <w:t>” n.</w:t>
      </w:r>
      <w:r w:rsidR="0031022B">
        <w:rPr>
          <w:sz w:val="24"/>
          <w:szCs w:val="24"/>
          <w:lang w:val="it-IT"/>
        </w:rPr>
        <w:t xml:space="preserve"> </w:t>
      </w:r>
      <w:r w:rsidR="00CF5BF6">
        <w:rPr>
          <w:sz w:val="24"/>
          <w:szCs w:val="24"/>
          <w:lang w:val="it-IT"/>
        </w:rPr>
        <w:t xml:space="preserve">CERT-13666-2004-AQ-FLR-SINCERT  </w:t>
      </w:r>
      <w:r>
        <w:rPr>
          <w:sz w:val="24"/>
          <w:szCs w:val="24"/>
          <w:lang w:val="it-IT"/>
        </w:rPr>
        <w:t>rilasciato dalla “</w:t>
      </w:r>
      <w:r w:rsidR="0031022B">
        <w:rPr>
          <w:sz w:val="24"/>
          <w:szCs w:val="24"/>
          <w:lang w:val="it-IT"/>
        </w:rPr>
        <w:t xml:space="preserve"> </w:t>
      </w:r>
      <w:r w:rsidR="00CF5BF6">
        <w:rPr>
          <w:sz w:val="24"/>
          <w:szCs w:val="24"/>
          <w:lang w:val="it-IT"/>
        </w:rPr>
        <w:t>DNV.GL</w:t>
      </w:r>
      <w:r>
        <w:rPr>
          <w:sz w:val="24"/>
          <w:szCs w:val="24"/>
          <w:lang w:val="it-IT"/>
        </w:rPr>
        <w:t>”.</w:t>
      </w:r>
      <w:r w:rsidR="00A164A8">
        <w:rPr>
          <w:sz w:val="24"/>
          <w:szCs w:val="24"/>
          <w:lang w:val="it-IT"/>
        </w:rPr>
        <w:t xml:space="preserve"> </w:t>
      </w:r>
    </w:p>
    <w:p w14:paraId="623EADF4" w14:textId="77777777" w:rsidR="00A741AC" w:rsidRPr="00A164A8" w:rsidRDefault="00A741AC" w:rsidP="00A164A8">
      <w:pPr>
        <w:pStyle w:val="Corpotesto"/>
        <w:tabs>
          <w:tab w:val="left" w:pos="10347"/>
        </w:tabs>
        <w:spacing w:after="60" w:line="300" w:lineRule="auto"/>
        <w:ind w:left="567" w:right="-1" w:firstLine="426"/>
        <w:jc w:val="both"/>
        <w:rPr>
          <w:sz w:val="24"/>
          <w:szCs w:val="24"/>
          <w:lang w:val="it-IT"/>
        </w:rPr>
      </w:pPr>
      <w:r w:rsidRPr="00A164A8">
        <w:rPr>
          <w:sz w:val="24"/>
          <w:szCs w:val="24"/>
          <w:lang w:val="it-IT"/>
        </w:rPr>
        <w:t xml:space="preserve">Ai sensi dell'art. 93 comma 7 del </w:t>
      </w:r>
      <w:proofErr w:type="spellStart"/>
      <w:r w:rsidRPr="00A164A8">
        <w:rPr>
          <w:sz w:val="24"/>
          <w:szCs w:val="24"/>
          <w:lang w:val="it-IT"/>
        </w:rPr>
        <w:t>D.Lgs.</w:t>
      </w:r>
      <w:proofErr w:type="spellEnd"/>
      <w:r w:rsidRPr="00A164A8">
        <w:rPr>
          <w:sz w:val="24"/>
          <w:szCs w:val="24"/>
          <w:lang w:val="it-IT"/>
        </w:rPr>
        <w:t xml:space="preserve"> n.50/2016 e </w:t>
      </w:r>
      <w:proofErr w:type="spellStart"/>
      <w:r w:rsidRPr="00A164A8">
        <w:rPr>
          <w:sz w:val="24"/>
          <w:szCs w:val="24"/>
          <w:lang w:val="it-IT"/>
        </w:rPr>
        <w:t>s.m.i.</w:t>
      </w:r>
      <w:proofErr w:type="spellEnd"/>
      <w:r w:rsidRPr="00A164A8">
        <w:rPr>
          <w:sz w:val="24"/>
          <w:szCs w:val="24"/>
          <w:lang w:val="it-IT"/>
        </w:rPr>
        <w:t>, l</w:t>
      </w:r>
      <w:r w:rsidR="00A164A8">
        <w:rPr>
          <w:sz w:val="24"/>
          <w:szCs w:val="24"/>
          <w:lang w:val="it-IT"/>
        </w:rPr>
        <w:t>’Appaltatore ha ridotto al 50% la</w:t>
      </w:r>
      <w:r w:rsidRPr="00A164A8">
        <w:rPr>
          <w:sz w:val="24"/>
          <w:szCs w:val="24"/>
          <w:lang w:val="it-IT"/>
        </w:rPr>
        <w:t xml:space="preserve"> </w:t>
      </w:r>
      <w:r w:rsidR="00A164A8">
        <w:rPr>
          <w:sz w:val="24"/>
          <w:szCs w:val="24"/>
          <w:lang w:val="it-IT"/>
        </w:rPr>
        <w:t>cauzione definitiva prevista</w:t>
      </w:r>
      <w:r w:rsidRPr="00A164A8">
        <w:rPr>
          <w:sz w:val="24"/>
          <w:szCs w:val="24"/>
          <w:lang w:val="it-IT"/>
        </w:rPr>
        <w:t xml:space="preserve"> dall’art.103</w:t>
      </w:r>
      <w:r w:rsidR="00A164A8">
        <w:rPr>
          <w:sz w:val="24"/>
          <w:szCs w:val="24"/>
          <w:lang w:val="it-IT"/>
        </w:rPr>
        <w:t xml:space="preserve"> del </w:t>
      </w:r>
      <w:proofErr w:type="spellStart"/>
      <w:r w:rsidR="00A164A8">
        <w:rPr>
          <w:sz w:val="24"/>
          <w:szCs w:val="24"/>
          <w:lang w:val="it-IT"/>
        </w:rPr>
        <w:t>D.Lgs.</w:t>
      </w:r>
      <w:proofErr w:type="spellEnd"/>
      <w:r w:rsidR="00A164A8">
        <w:rPr>
          <w:sz w:val="24"/>
          <w:szCs w:val="24"/>
          <w:lang w:val="it-IT"/>
        </w:rPr>
        <w:t xml:space="preserve"> n.50/2016 e </w:t>
      </w:r>
      <w:proofErr w:type="spellStart"/>
      <w:r w:rsidR="00A164A8">
        <w:rPr>
          <w:sz w:val="24"/>
          <w:szCs w:val="24"/>
          <w:lang w:val="it-IT"/>
        </w:rPr>
        <w:t>s.m.i.</w:t>
      </w:r>
      <w:proofErr w:type="spellEnd"/>
    </w:p>
    <w:p w14:paraId="19A4510B"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Art. 3</w:t>
      </w:r>
    </w:p>
    <w:p w14:paraId="4FC5DFF2"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 xml:space="preserve">TEMPO UTILE </w:t>
      </w:r>
      <w:r w:rsidR="00A06431">
        <w:rPr>
          <w:b/>
          <w:sz w:val="24"/>
          <w:szCs w:val="24"/>
        </w:rPr>
        <w:t>E</w:t>
      </w:r>
      <w:r w:rsidRPr="00871AB0">
        <w:rPr>
          <w:b/>
          <w:sz w:val="24"/>
          <w:szCs w:val="24"/>
        </w:rPr>
        <w:t xml:space="preserve"> PENALE</w:t>
      </w:r>
    </w:p>
    <w:p w14:paraId="752D35A8" w14:textId="0F831296" w:rsidR="00A741AC" w:rsidRPr="00871AB0" w:rsidRDefault="00A741AC" w:rsidP="004B59B4">
      <w:pPr>
        <w:spacing w:after="60" w:line="300" w:lineRule="auto"/>
        <w:ind w:left="567" w:right="-1" w:firstLine="426"/>
        <w:rPr>
          <w:sz w:val="24"/>
          <w:szCs w:val="24"/>
        </w:rPr>
      </w:pPr>
      <w:r w:rsidRPr="00871AB0">
        <w:rPr>
          <w:sz w:val="24"/>
          <w:szCs w:val="24"/>
        </w:rPr>
        <w:t xml:space="preserve">Il </w:t>
      </w:r>
      <w:r>
        <w:rPr>
          <w:sz w:val="24"/>
          <w:szCs w:val="24"/>
        </w:rPr>
        <w:t xml:space="preserve">tempo utile per </w:t>
      </w:r>
      <w:r w:rsidR="00102E0E">
        <w:rPr>
          <w:sz w:val="24"/>
          <w:szCs w:val="24"/>
        </w:rPr>
        <w:t xml:space="preserve">l’ultimazione dei lavori </w:t>
      </w:r>
      <w:r>
        <w:rPr>
          <w:sz w:val="24"/>
          <w:szCs w:val="24"/>
        </w:rPr>
        <w:t>oggetto della presente lettera di affidamento, così come descritt</w:t>
      </w:r>
      <w:r w:rsidR="00102E0E">
        <w:rPr>
          <w:sz w:val="24"/>
          <w:szCs w:val="24"/>
        </w:rPr>
        <w:t>i nell’art.</w:t>
      </w:r>
      <w:r>
        <w:rPr>
          <w:sz w:val="24"/>
          <w:szCs w:val="24"/>
        </w:rPr>
        <w:t>1</w:t>
      </w:r>
      <w:r w:rsidR="00102E0E">
        <w:rPr>
          <w:sz w:val="24"/>
          <w:szCs w:val="24"/>
        </w:rPr>
        <w:t xml:space="preserve"> e negli elaborati di progetto</w:t>
      </w:r>
      <w:r>
        <w:rPr>
          <w:sz w:val="24"/>
          <w:szCs w:val="24"/>
        </w:rPr>
        <w:t xml:space="preserve">, </w:t>
      </w:r>
      <w:r w:rsidRPr="00871AB0">
        <w:rPr>
          <w:sz w:val="24"/>
          <w:szCs w:val="24"/>
        </w:rPr>
        <w:t xml:space="preserve">è fissato in </w:t>
      </w:r>
      <w:r w:rsidRPr="00871AB0">
        <w:rPr>
          <w:b/>
          <w:sz w:val="24"/>
          <w:szCs w:val="24"/>
        </w:rPr>
        <w:t xml:space="preserve">giorni </w:t>
      </w:r>
      <w:r w:rsidR="00AB272A">
        <w:rPr>
          <w:b/>
          <w:sz w:val="24"/>
          <w:szCs w:val="24"/>
        </w:rPr>
        <w:t>2</w:t>
      </w:r>
      <w:r w:rsidR="006A0E64">
        <w:rPr>
          <w:b/>
          <w:sz w:val="24"/>
          <w:szCs w:val="24"/>
        </w:rPr>
        <w:t>0</w:t>
      </w:r>
      <w:r w:rsidRPr="00871AB0">
        <w:rPr>
          <w:sz w:val="24"/>
          <w:szCs w:val="24"/>
        </w:rPr>
        <w:t xml:space="preserve"> (</w:t>
      </w:r>
      <w:r w:rsidR="0031022B">
        <w:rPr>
          <w:sz w:val="24"/>
          <w:szCs w:val="24"/>
        </w:rPr>
        <w:t>venti</w:t>
      </w:r>
      <w:r>
        <w:rPr>
          <w:sz w:val="24"/>
          <w:szCs w:val="24"/>
        </w:rPr>
        <w:t>)</w:t>
      </w:r>
      <w:r w:rsidRPr="00871AB0">
        <w:rPr>
          <w:sz w:val="24"/>
          <w:szCs w:val="24"/>
        </w:rPr>
        <w:t xml:space="preserve"> naturali e consecutivi a decorrere dalla </w:t>
      </w:r>
      <w:r w:rsidR="006A0E64" w:rsidRPr="00D62FDC">
        <w:rPr>
          <w:color w:val="000000"/>
          <w:sz w:val="24"/>
          <w:szCs w:val="24"/>
        </w:rPr>
        <w:t>data del verbale di consegna dei lavori</w:t>
      </w:r>
      <w:r w:rsidRPr="00871AB0">
        <w:rPr>
          <w:sz w:val="24"/>
          <w:szCs w:val="24"/>
        </w:rPr>
        <w:t>.</w:t>
      </w:r>
    </w:p>
    <w:p w14:paraId="627059B4" w14:textId="77777777" w:rsidR="00A741AC" w:rsidRPr="00871AB0" w:rsidRDefault="00A741AC" w:rsidP="004B59B4">
      <w:pPr>
        <w:spacing w:after="60" w:line="300" w:lineRule="auto"/>
        <w:ind w:left="567" w:right="-1" w:firstLine="426"/>
        <w:rPr>
          <w:sz w:val="24"/>
          <w:szCs w:val="24"/>
        </w:rPr>
      </w:pPr>
      <w:r w:rsidRPr="00871AB0">
        <w:rPr>
          <w:sz w:val="24"/>
          <w:szCs w:val="24"/>
        </w:rPr>
        <w:t>La penale pecunia</w:t>
      </w:r>
      <w:r w:rsidR="00102E0E">
        <w:rPr>
          <w:sz w:val="24"/>
          <w:szCs w:val="24"/>
        </w:rPr>
        <w:t>ria, di cui all'art.</w:t>
      </w:r>
      <w:r w:rsidR="00F94E35">
        <w:rPr>
          <w:sz w:val="24"/>
          <w:szCs w:val="24"/>
        </w:rPr>
        <w:t>18</w:t>
      </w:r>
      <w:r w:rsidRPr="00871AB0">
        <w:rPr>
          <w:sz w:val="24"/>
          <w:szCs w:val="24"/>
        </w:rPr>
        <w:t xml:space="preserve"> del Capitolato </w:t>
      </w:r>
      <w:r w:rsidR="00F94E35">
        <w:rPr>
          <w:sz w:val="24"/>
          <w:szCs w:val="24"/>
        </w:rPr>
        <w:t>Speciale d’Appalto</w:t>
      </w:r>
      <w:r w:rsidRPr="00871AB0">
        <w:rPr>
          <w:sz w:val="24"/>
          <w:szCs w:val="24"/>
        </w:rPr>
        <w:t xml:space="preserve"> e all’art. 113-bis comma 2 del </w:t>
      </w:r>
      <w:proofErr w:type="spellStart"/>
      <w:r w:rsidRPr="00871AB0">
        <w:rPr>
          <w:sz w:val="24"/>
          <w:szCs w:val="24"/>
        </w:rPr>
        <w:t>D.Lgs.</w:t>
      </w:r>
      <w:proofErr w:type="spellEnd"/>
      <w:r w:rsidRPr="00871AB0">
        <w:rPr>
          <w:sz w:val="24"/>
          <w:szCs w:val="24"/>
        </w:rPr>
        <w:t xml:space="preserve"> n.50/2016, dovuta per il ritardato adempimento delle prestazioni contrattuali, viene stabilita nella misura del </w:t>
      </w:r>
      <w:r w:rsidR="00F94E35">
        <w:rPr>
          <w:sz w:val="24"/>
          <w:szCs w:val="24"/>
        </w:rPr>
        <w:t>0</w:t>
      </w:r>
      <w:r w:rsidRPr="00871AB0">
        <w:rPr>
          <w:sz w:val="24"/>
          <w:szCs w:val="24"/>
        </w:rPr>
        <w:t>,</w:t>
      </w:r>
      <w:r w:rsidR="00F94E35">
        <w:rPr>
          <w:sz w:val="24"/>
          <w:szCs w:val="24"/>
        </w:rPr>
        <w:t>5</w:t>
      </w:r>
      <w:r w:rsidRPr="00871AB0">
        <w:rPr>
          <w:sz w:val="24"/>
          <w:szCs w:val="24"/>
        </w:rPr>
        <w:t xml:space="preserve">0‰ </w:t>
      </w:r>
      <w:r w:rsidR="00F94E35">
        <w:rPr>
          <w:sz w:val="24"/>
          <w:szCs w:val="24"/>
        </w:rPr>
        <w:t>de</w:t>
      </w:r>
      <w:r w:rsidRPr="00871AB0">
        <w:rPr>
          <w:sz w:val="24"/>
          <w:szCs w:val="24"/>
        </w:rPr>
        <w:t>ll’importo netto contrattuale e non potrà comunque superare, complessivamente, il 10</w:t>
      </w:r>
      <w:r>
        <w:rPr>
          <w:sz w:val="24"/>
          <w:szCs w:val="24"/>
        </w:rPr>
        <w:t>%</w:t>
      </w:r>
      <w:r w:rsidRPr="00871AB0">
        <w:rPr>
          <w:sz w:val="24"/>
          <w:szCs w:val="24"/>
        </w:rPr>
        <w:t xml:space="preserve"> di detto ammontare netto contrattuale.</w:t>
      </w:r>
    </w:p>
    <w:p w14:paraId="0B2E28FC"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Art. 4</w:t>
      </w:r>
    </w:p>
    <w:p w14:paraId="04E6EFD1"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CONTABILITA' E PAGAMENTI</w:t>
      </w:r>
    </w:p>
    <w:p w14:paraId="2A8AD51B" w14:textId="77777777" w:rsidR="00F94E35" w:rsidRPr="00935EE8" w:rsidRDefault="00F94E35" w:rsidP="004B59B4">
      <w:pPr>
        <w:spacing w:after="60" w:line="300" w:lineRule="auto"/>
        <w:ind w:left="567" w:right="-1" w:firstLine="426"/>
        <w:rPr>
          <w:sz w:val="24"/>
          <w:szCs w:val="24"/>
        </w:rPr>
      </w:pPr>
      <w:r w:rsidRPr="00935EE8">
        <w:rPr>
          <w:sz w:val="24"/>
          <w:szCs w:val="24"/>
          <w:u w:val="single"/>
        </w:rPr>
        <w:t>Tutti i lavori a misura</w:t>
      </w:r>
      <w:r w:rsidRPr="00935EE8">
        <w:rPr>
          <w:sz w:val="24"/>
          <w:szCs w:val="24"/>
        </w:rPr>
        <w:t xml:space="preserve"> presenti nel progetto, inclusi quelli relativi ai costi della sicurezza, saranno contabilizzati in base alle quantità dei materiale effettivamente posati in opera, ed in conformità con gli elaborati progettuali, ai sensi delle normative vigenti nonché delle previsioni e degli elaborati progettuali, e come sarà meglio precisato, all’atto esecutivo, dalla Direzione Lavori.</w:t>
      </w:r>
    </w:p>
    <w:p w14:paraId="2B1E3EC8" w14:textId="77777777" w:rsidR="00F94E35" w:rsidRDefault="00F94E35" w:rsidP="00935EE8">
      <w:pPr>
        <w:spacing w:after="60" w:line="300" w:lineRule="auto"/>
        <w:ind w:left="567" w:right="-1" w:firstLine="425"/>
        <w:rPr>
          <w:sz w:val="24"/>
          <w:szCs w:val="24"/>
        </w:rPr>
      </w:pPr>
      <w:r w:rsidRPr="00935EE8">
        <w:rPr>
          <w:sz w:val="24"/>
          <w:szCs w:val="24"/>
          <w:u w:val="single"/>
        </w:rPr>
        <w:t>Nelle elaborazioni compensate a corpo</w:t>
      </w:r>
      <w:r w:rsidRPr="00D62FDC">
        <w:rPr>
          <w:sz w:val="24"/>
          <w:szCs w:val="24"/>
        </w:rPr>
        <w:t xml:space="preserve"> deve intendersi compreso qualsiasi altro onere e magistero o opere complementari indispensabili per la completa ed esauriente realizzazione delle succitate opere a regola d’arte, anche non previste ma che si dovessero eseguire a seguito di circostanze particolari ed al momento imprevedibili, in considerazione che l’importo con cui verranno compensate le suddette opere è fisso ed invariabile. Pertanto nessun compenso potrà essere richiesto per lavori, forniture e prestazioni che, ancorché non esplicitamente specificate nella descrizione dei lavori a corpo, siano rilevabili dagli elaborati grafici o viceversa. Lo stesso dicasi per lavori, forniture e prestazioni tecnicamente e intrinsecamente indispensabili alla funzionalità, completezza e corretta realizzazione dell’opera appaltata secondo la regola dell’arte.</w:t>
      </w:r>
    </w:p>
    <w:p w14:paraId="425B4D8E" w14:textId="63CD0F3D" w:rsidR="00F94E35" w:rsidRDefault="00F94E35" w:rsidP="00935EE8">
      <w:pPr>
        <w:pStyle w:val="regolamento"/>
        <w:spacing w:after="60" w:line="300" w:lineRule="auto"/>
        <w:ind w:left="567" w:firstLine="425"/>
        <w:rPr>
          <w:rFonts w:ascii="Times New Roman" w:hAnsi="Times New Roman" w:cs="Times New Roman"/>
          <w:sz w:val="24"/>
          <w:szCs w:val="24"/>
        </w:rPr>
      </w:pPr>
      <w:r w:rsidRPr="004D00E5">
        <w:rPr>
          <w:rFonts w:ascii="Times New Roman" w:hAnsi="Times New Roman" w:cs="Times New Roman"/>
          <w:sz w:val="24"/>
          <w:szCs w:val="24"/>
        </w:rPr>
        <w:t xml:space="preserve">Il pagamento sarà effettuato </w:t>
      </w:r>
      <w:r w:rsidR="00AB272A">
        <w:rPr>
          <w:rFonts w:ascii="Times New Roman" w:hAnsi="Times New Roman" w:cs="Times New Roman"/>
          <w:sz w:val="24"/>
          <w:szCs w:val="24"/>
        </w:rPr>
        <w:t>in unica soluzione,</w:t>
      </w:r>
      <w:r w:rsidRPr="004D00E5">
        <w:rPr>
          <w:rFonts w:ascii="Times New Roman" w:hAnsi="Times New Roman" w:cs="Times New Roman"/>
          <w:sz w:val="24"/>
          <w:szCs w:val="24"/>
        </w:rPr>
        <w:t xml:space="preserve"> al netto del ribasso d'asta </w:t>
      </w:r>
      <w:r w:rsidR="00935EE8" w:rsidRPr="00935EE8">
        <w:rPr>
          <w:rFonts w:ascii="Times New Roman" w:hAnsi="Times New Roman" w:cs="Times New Roman"/>
          <w:sz w:val="24"/>
          <w:szCs w:val="24"/>
        </w:rPr>
        <w:t>dopo la verifica da parte del D.L. della correttezza delle lavorazioni eseguite.</w:t>
      </w:r>
    </w:p>
    <w:p w14:paraId="43BB24B1" w14:textId="77777777" w:rsidR="00F94E35" w:rsidRPr="00D62FDC" w:rsidRDefault="00F94E35" w:rsidP="00935EE8">
      <w:pPr>
        <w:pStyle w:val="regolamento"/>
        <w:spacing w:after="60" w:line="300" w:lineRule="auto"/>
        <w:ind w:left="567" w:firstLine="425"/>
        <w:rPr>
          <w:rFonts w:ascii="Times New Roman" w:hAnsi="Times New Roman" w:cs="Times New Roman"/>
          <w:sz w:val="24"/>
          <w:szCs w:val="24"/>
        </w:rPr>
      </w:pPr>
      <w:r>
        <w:rPr>
          <w:rFonts w:ascii="Times New Roman" w:hAnsi="Times New Roman" w:cs="Times New Roman"/>
          <w:sz w:val="24"/>
          <w:szCs w:val="24"/>
        </w:rPr>
        <w:t xml:space="preserve">I costi </w:t>
      </w:r>
      <w:r w:rsidRPr="00D62FDC">
        <w:rPr>
          <w:rFonts w:ascii="Times New Roman" w:hAnsi="Times New Roman" w:cs="Times New Roman"/>
          <w:sz w:val="24"/>
          <w:szCs w:val="24"/>
        </w:rPr>
        <w:t xml:space="preserve">per la sicurezza verranno corrisposti in </w:t>
      </w:r>
      <w:r>
        <w:rPr>
          <w:rFonts w:ascii="Times New Roman" w:hAnsi="Times New Roman" w:cs="Times New Roman"/>
          <w:sz w:val="24"/>
          <w:szCs w:val="24"/>
        </w:rPr>
        <w:t>base ai relativi prezzi d’appalto ed alle quantità effettivamente realizzate</w:t>
      </w:r>
      <w:r w:rsidRPr="00D62FDC">
        <w:rPr>
          <w:rFonts w:ascii="Times New Roman" w:hAnsi="Times New Roman" w:cs="Times New Roman"/>
          <w:sz w:val="24"/>
          <w:szCs w:val="24"/>
        </w:rPr>
        <w:t>.</w:t>
      </w:r>
    </w:p>
    <w:p w14:paraId="7D7B678C" w14:textId="229DD744" w:rsidR="00F94E35" w:rsidRPr="00D62FDC" w:rsidRDefault="00AB272A" w:rsidP="00935EE8">
      <w:pPr>
        <w:pStyle w:val="regolamento"/>
        <w:spacing w:after="60" w:line="300" w:lineRule="auto"/>
        <w:ind w:left="567" w:firstLine="425"/>
        <w:rPr>
          <w:rFonts w:ascii="Times New Roman" w:hAnsi="Times New Roman" w:cs="Times New Roman"/>
          <w:sz w:val="24"/>
          <w:szCs w:val="24"/>
        </w:rPr>
      </w:pPr>
      <w:r>
        <w:rPr>
          <w:rFonts w:ascii="Times New Roman" w:hAnsi="Times New Roman" w:cs="Times New Roman"/>
          <w:sz w:val="24"/>
          <w:szCs w:val="24"/>
        </w:rPr>
        <w:t>LA liquidazione potrà avvenire solo</w:t>
      </w:r>
      <w:r w:rsidR="00F94E35" w:rsidRPr="00D62FDC">
        <w:rPr>
          <w:rFonts w:ascii="Times New Roman" w:hAnsi="Times New Roman" w:cs="Times New Roman"/>
          <w:sz w:val="24"/>
          <w:szCs w:val="24"/>
        </w:rPr>
        <w:t xml:space="preserve"> dopo </w:t>
      </w:r>
      <w:r w:rsidR="00935EE8">
        <w:rPr>
          <w:rFonts w:ascii="Times New Roman" w:hAnsi="Times New Roman" w:cs="Times New Roman"/>
          <w:sz w:val="24"/>
          <w:szCs w:val="24"/>
        </w:rPr>
        <w:t xml:space="preserve">il rilascio del Certificato di </w:t>
      </w:r>
      <w:r w:rsidR="0031022B">
        <w:rPr>
          <w:rFonts w:ascii="Times New Roman" w:hAnsi="Times New Roman" w:cs="Times New Roman"/>
          <w:sz w:val="24"/>
          <w:szCs w:val="24"/>
        </w:rPr>
        <w:t>Ultimazione</w:t>
      </w:r>
      <w:r w:rsidR="00935EE8">
        <w:rPr>
          <w:rFonts w:ascii="Times New Roman" w:hAnsi="Times New Roman" w:cs="Times New Roman"/>
          <w:sz w:val="24"/>
          <w:szCs w:val="24"/>
        </w:rPr>
        <w:t>.</w:t>
      </w:r>
    </w:p>
    <w:p w14:paraId="0240707B" w14:textId="77777777" w:rsidR="00F94E35" w:rsidRDefault="00F94E35" w:rsidP="00935EE8">
      <w:pPr>
        <w:spacing w:after="60" w:line="300" w:lineRule="auto"/>
        <w:ind w:left="567" w:firstLine="425"/>
        <w:rPr>
          <w:sz w:val="24"/>
          <w:szCs w:val="24"/>
        </w:rPr>
      </w:pPr>
      <w:r w:rsidRPr="00D62FDC">
        <w:rPr>
          <w:sz w:val="24"/>
          <w:szCs w:val="24"/>
        </w:rPr>
        <w:t>L'Appaltatore non avrà diritto ad alcun pagamento o compenso per lavori eseguiti in più, oltre a quelli previsti e regolarmente autorizzati, qualunque sia la motivazione che l'Appaltatore stesso possa addurre a giustificazione della loro esecuzione.</w:t>
      </w:r>
    </w:p>
    <w:p w14:paraId="7D27D3A8" w14:textId="77777777" w:rsidR="00A741AC" w:rsidRPr="00871AB0" w:rsidRDefault="00935EE8" w:rsidP="004B59B4">
      <w:pPr>
        <w:spacing w:after="120" w:line="300" w:lineRule="auto"/>
        <w:ind w:left="567" w:firstLine="426"/>
        <w:rPr>
          <w:sz w:val="24"/>
          <w:szCs w:val="24"/>
        </w:rPr>
      </w:pPr>
      <w:r>
        <w:rPr>
          <w:sz w:val="24"/>
          <w:szCs w:val="24"/>
        </w:rPr>
        <w:t>I</w:t>
      </w:r>
      <w:r w:rsidR="00F94E35">
        <w:rPr>
          <w:sz w:val="24"/>
          <w:szCs w:val="24"/>
        </w:rPr>
        <w:t xml:space="preserve"> </w:t>
      </w:r>
      <w:r>
        <w:rPr>
          <w:sz w:val="24"/>
          <w:szCs w:val="24"/>
        </w:rPr>
        <w:t>pagamenti</w:t>
      </w:r>
      <w:r w:rsidR="00A741AC" w:rsidRPr="00871AB0">
        <w:rPr>
          <w:sz w:val="24"/>
          <w:szCs w:val="24"/>
        </w:rPr>
        <w:t xml:space="preserve"> sar</w:t>
      </w:r>
      <w:r w:rsidR="00F94E35">
        <w:rPr>
          <w:sz w:val="24"/>
          <w:szCs w:val="24"/>
        </w:rPr>
        <w:t>anno liquidati</w:t>
      </w:r>
      <w:r w:rsidR="00A741AC" w:rsidRPr="00871AB0">
        <w:rPr>
          <w:sz w:val="24"/>
          <w:szCs w:val="24"/>
        </w:rPr>
        <w:t xml:space="preserve"> dopo l’emissione di regolare fattura elettronica, che sarà comunque </w:t>
      </w:r>
      <w:r w:rsidR="00A741AC" w:rsidRPr="00050EF2">
        <w:rPr>
          <w:sz w:val="24"/>
          <w:szCs w:val="24"/>
          <w:u w:val="single"/>
        </w:rPr>
        <w:t>subordinata al rilascio di apposita autorizzazione da parte del R</w:t>
      </w:r>
      <w:r w:rsidR="00A741AC">
        <w:rPr>
          <w:sz w:val="24"/>
          <w:szCs w:val="24"/>
          <w:u w:val="single"/>
        </w:rPr>
        <w:t>esponsabile Unico del Procedimento</w:t>
      </w:r>
      <w:r w:rsidR="00A741AC" w:rsidRPr="00F94E35">
        <w:rPr>
          <w:sz w:val="24"/>
          <w:szCs w:val="24"/>
        </w:rPr>
        <w:t>.</w:t>
      </w:r>
    </w:p>
    <w:p w14:paraId="7BEFBDFB" w14:textId="77777777" w:rsidR="00A741AC" w:rsidRPr="00871AB0" w:rsidRDefault="00A741AC" w:rsidP="004B59B4">
      <w:pPr>
        <w:pStyle w:val="Corpotesto"/>
        <w:spacing w:after="60" w:line="300" w:lineRule="auto"/>
        <w:ind w:left="567" w:right="-1" w:firstLine="426"/>
        <w:jc w:val="both"/>
        <w:rPr>
          <w:sz w:val="24"/>
          <w:szCs w:val="24"/>
        </w:rPr>
      </w:pPr>
      <w:r w:rsidRPr="00871AB0">
        <w:rPr>
          <w:sz w:val="24"/>
          <w:szCs w:val="24"/>
        </w:rPr>
        <w:lastRenderedPageBreak/>
        <w:t>L’importo per gli oner</w:t>
      </w:r>
      <w:r>
        <w:rPr>
          <w:sz w:val="24"/>
          <w:szCs w:val="24"/>
        </w:rPr>
        <w:t xml:space="preserve">i della sicurezza di cui al </w:t>
      </w:r>
      <w:proofErr w:type="spellStart"/>
      <w:r>
        <w:rPr>
          <w:sz w:val="24"/>
          <w:szCs w:val="24"/>
        </w:rPr>
        <w:t>D.L</w:t>
      </w:r>
      <w:r w:rsidRPr="00871AB0">
        <w:rPr>
          <w:sz w:val="24"/>
          <w:szCs w:val="24"/>
        </w:rPr>
        <w:t>g</w:t>
      </w:r>
      <w:r>
        <w:rPr>
          <w:sz w:val="24"/>
          <w:szCs w:val="24"/>
        </w:rPr>
        <w:t>s</w:t>
      </w:r>
      <w:r w:rsidRPr="00871AB0">
        <w:rPr>
          <w:sz w:val="24"/>
          <w:szCs w:val="24"/>
        </w:rPr>
        <w:t>.</w:t>
      </w:r>
      <w:proofErr w:type="spellEnd"/>
      <w:r w:rsidRPr="00871AB0">
        <w:rPr>
          <w:sz w:val="24"/>
          <w:szCs w:val="24"/>
        </w:rPr>
        <w:t xml:space="preserve"> n. 81/</w:t>
      </w:r>
      <w:r>
        <w:rPr>
          <w:sz w:val="24"/>
          <w:szCs w:val="24"/>
        </w:rPr>
        <w:t>20</w:t>
      </w:r>
      <w:r w:rsidRPr="00871AB0">
        <w:rPr>
          <w:sz w:val="24"/>
          <w:szCs w:val="24"/>
        </w:rPr>
        <w:t>08 e successive modifiche, fisso ed invariabile, verrà accreditato all’impresa ed esposto nello stesso pagamento.</w:t>
      </w:r>
    </w:p>
    <w:p w14:paraId="375830F5"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 xml:space="preserve">Art. </w:t>
      </w:r>
      <w:r w:rsidR="004A5FFD">
        <w:rPr>
          <w:b/>
          <w:sz w:val="24"/>
          <w:szCs w:val="24"/>
        </w:rPr>
        <w:t>5</w:t>
      </w:r>
    </w:p>
    <w:p w14:paraId="4D5AFAB3"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DOCUMENTI DEL CONTRATTO</w:t>
      </w:r>
    </w:p>
    <w:p w14:paraId="36507ABF" w14:textId="77777777" w:rsidR="00A741AC" w:rsidRPr="00871AB0" w:rsidRDefault="00A741AC" w:rsidP="004B59B4">
      <w:pPr>
        <w:spacing w:after="60" w:line="300" w:lineRule="auto"/>
        <w:ind w:left="567" w:right="-1" w:firstLine="426"/>
        <w:rPr>
          <w:sz w:val="24"/>
          <w:szCs w:val="24"/>
        </w:rPr>
      </w:pPr>
      <w:r w:rsidRPr="00871AB0">
        <w:rPr>
          <w:sz w:val="24"/>
          <w:szCs w:val="24"/>
        </w:rPr>
        <w:t xml:space="preserve">Fanno parte integrante del presente atto il </w:t>
      </w:r>
      <w:r w:rsidRPr="00F94E35">
        <w:rPr>
          <w:sz w:val="24"/>
          <w:szCs w:val="24"/>
          <w:u w:val="single"/>
        </w:rPr>
        <w:t>Capitolato Generale di Appalto</w:t>
      </w:r>
      <w:r w:rsidRPr="00871AB0">
        <w:rPr>
          <w:sz w:val="24"/>
          <w:szCs w:val="24"/>
        </w:rPr>
        <w:t xml:space="preserve">, anche se non materialmente allegato e </w:t>
      </w:r>
      <w:r w:rsidR="00F94E35" w:rsidRPr="00F94E35">
        <w:rPr>
          <w:sz w:val="24"/>
          <w:szCs w:val="24"/>
          <w:u w:val="single"/>
        </w:rPr>
        <w:t xml:space="preserve">tutti </w:t>
      </w:r>
      <w:r w:rsidRPr="00F94E35">
        <w:rPr>
          <w:sz w:val="24"/>
          <w:szCs w:val="24"/>
          <w:u w:val="single"/>
        </w:rPr>
        <w:t>gli elaborati facenti parte della perizia in oggetto</w:t>
      </w:r>
      <w:r w:rsidR="00F94E35">
        <w:rPr>
          <w:sz w:val="24"/>
          <w:szCs w:val="24"/>
        </w:rPr>
        <w:t xml:space="preserve"> che vengono consegnati contestualmente alla trasmissione della presente lettera commerciale e quindi condivisi ed accettati con la firma della stessa</w:t>
      </w:r>
      <w:r w:rsidRPr="00871AB0">
        <w:rPr>
          <w:sz w:val="24"/>
          <w:szCs w:val="24"/>
        </w:rPr>
        <w:t>.</w:t>
      </w:r>
    </w:p>
    <w:p w14:paraId="4881C36F"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 xml:space="preserve">Art. </w:t>
      </w:r>
      <w:r w:rsidR="004A5FFD">
        <w:rPr>
          <w:b/>
          <w:sz w:val="24"/>
          <w:szCs w:val="24"/>
        </w:rPr>
        <w:t>6</w:t>
      </w:r>
    </w:p>
    <w:p w14:paraId="35334F31"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INDICAZIONE DELLE PERSONE CHE POSSONO RISCUOTERE</w:t>
      </w:r>
    </w:p>
    <w:p w14:paraId="0C71EACA" w14:textId="77777777" w:rsidR="00A741AC" w:rsidRPr="00871AB0" w:rsidRDefault="00A741AC" w:rsidP="004B59B4">
      <w:pPr>
        <w:pStyle w:val="Corpotesto"/>
        <w:spacing w:after="60" w:line="300" w:lineRule="auto"/>
        <w:ind w:left="567" w:right="-1" w:firstLine="426"/>
        <w:jc w:val="both"/>
        <w:rPr>
          <w:sz w:val="24"/>
          <w:szCs w:val="24"/>
        </w:rPr>
      </w:pPr>
      <w:r w:rsidRPr="00871AB0">
        <w:rPr>
          <w:sz w:val="24"/>
          <w:szCs w:val="24"/>
        </w:rPr>
        <w:t>Al fine di assicurare la tracciabilità dei flussi finanziari di cui all’art.3 della Legge n°136 del 13 agosto 2010 finalizzata a prevenire infiltrazioni criminali, l’appaltatore assume l’obbligo di utilizzare conti correnti bancari o postali, accesi presso banche o presso società Poste Italiane S.p.a., dedicati, anche non in via esclusiva,  fermo restando quanto previsto dal comma 5 del suddetto articolo, alle commesse pubbliche.</w:t>
      </w:r>
    </w:p>
    <w:p w14:paraId="0948EEA6" w14:textId="77777777" w:rsidR="00A741AC" w:rsidRPr="00871AB0" w:rsidRDefault="00A741AC" w:rsidP="004B59B4">
      <w:pPr>
        <w:pStyle w:val="Corpotesto"/>
        <w:widowControl w:val="0"/>
        <w:spacing w:after="60" w:line="300" w:lineRule="auto"/>
        <w:ind w:left="567" w:right="-1" w:firstLine="426"/>
        <w:jc w:val="both"/>
        <w:rPr>
          <w:sz w:val="24"/>
          <w:szCs w:val="24"/>
        </w:rPr>
      </w:pPr>
      <w:r w:rsidRPr="00871AB0">
        <w:rPr>
          <w:sz w:val="24"/>
          <w:szCs w:val="24"/>
        </w:rPr>
        <w:t>Il presente contratto, ai sensi del comma 8 del succitato articolo, è automaticamente risolto in tutti i casi in cui le transazioni sono state eseguite senza avvalersi di banche o della società Poste Italiane S.p.a..</w:t>
      </w:r>
    </w:p>
    <w:p w14:paraId="4DF810AC" w14:textId="77777777" w:rsidR="00A741AC" w:rsidRPr="00871AB0" w:rsidRDefault="00A741AC" w:rsidP="004B59B4">
      <w:pPr>
        <w:pStyle w:val="Corpotesto"/>
        <w:spacing w:after="60" w:line="300" w:lineRule="auto"/>
        <w:ind w:left="567" w:right="-1" w:firstLine="426"/>
        <w:jc w:val="both"/>
        <w:rPr>
          <w:sz w:val="24"/>
          <w:szCs w:val="24"/>
        </w:rPr>
      </w:pPr>
      <w:r w:rsidRPr="00871AB0">
        <w:rPr>
          <w:sz w:val="24"/>
          <w:szCs w:val="24"/>
        </w:rPr>
        <w:t xml:space="preserve">L’Appaltatore si impegna a dare immediata comunicazione alla stazione appaltante e alla Prefettura </w:t>
      </w:r>
      <w:r w:rsidR="00A06431">
        <w:rPr>
          <w:sz w:val="24"/>
          <w:szCs w:val="24"/>
          <w:lang w:val="it-IT"/>
        </w:rPr>
        <w:t>-</w:t>
      </w:r>
      <w:r w:rsidRPr="00871AB0">
        <w:rPr>
          <w:sz w:val="24"/>
          <w:szCs w:val="24"/>
        </w:rPr>
        <w:t xml:space="preserve"> Ufficio Territoriale del Governo della provincia di Firenze della notizia dell’inadempimento della propria controparte (subappaltatore/subcontraente) agli obblighi di tracciabilità finanziaria.</w:t>
      </w:r>
    </w:p>
    <w:p w14:paraId="40A4836E" w14:textId="77777777" w:rsidR="00A741AC" w:rsidRPr="00871AB0" w:rsidRDefault="00A741AC" w:rsidP="004B59B4">
      <w:pPr>
        <w:pStyle w:val="Corpotesto"/>
        <w:spacing w:after="60" w:line="300" w:lineRule="auto"/>
        <w:ind w:left="567" w:right="-1" w:firstLine="426"/>
        <w:jc w:val="both"/>
        <w:rPr>
          <w:sz w:val="24"/>
          <w:szCs w:val="24"/>
        </w:rPr>
      </w:pPr>
      <w:r w:rsidRPr="00871AB0">
        <w:rPr>
          <w:sz w:val="24"/>
          <w:szCs w:val="24"/>
        </w:rPr>
        <w:t>Resta convenuto che i titoli di spesa per i pagamenti all'appaltatore saranno emessi mediante bonifico bancario su</w:t>
      </w:r>
      <w:r w:rsidR="00ED2107">
        <w:rPr>
          <w:sz w:val="24"/>
          <w:szCs w:val="24"/>
          <w:lang w:val="it-IT"/>
        </w:rPr>
        <w:t xml:space="preserve">i conti correnti indicati da codesta Ditta nel Modello di </w:t>
      </w:r>
      <w:r w:rsidR="00ED2107">
        <w:rPr>
          <w:sz w:val="24"/>
          <w:szCs w:val="24"/>
        </w:rPr>
        <w:t>Tracciabilità F</w:t>
      </w:r>
      <w:r w:rsidR="00ED2107" w:rsidRPr="00871AB0">
        <w:rPr>
          <w:sz w:val="24"/>
          <w:szCs w:val="24"/>
        </w:rPr>
        <w:t>inanziaria</w:t>
      </w:r>
      <w:r w:rsidRPr="00871AB0">
        <w:rPr>
          <w:sz w:val="24"/>
          <w:szCs w:val="24"/>
        </w:rPr>
        <w:t>.</w:t>
      </w:r>
    </w:p>
    <w:p w14:paraId="0252F0DA" w14:textId="77777777" w:rsidR="00A741AC" w:rsidRPr="00871AB0" w:rsidRDefault="004A5FFD" w:rsidP="004B59B4">
      <w:pPr>
        <w:spacing w:after="60" w:line="300" w:lineRule="auto"/>
        <w:ind w:left="567" w:right="-1" w:firstLine="426"/>
        <w:jc w:val="center"/>
        <w:rPr>
          <w:b/>
          <w:sz w:val="24"/>
          <w:szCs w:val="24"/>
        </w:rPr>
      </w:pPr>
      <w:r>
        <w:rPr>
          <w:b/>
          <w:sz w:val="24"/>
          <w:szCs w:val="24"/>
        </w:rPr>
        <w:t>Art. 7</w:t>
      </w:r>
    </w:p>
    <w:p w14:paraId="42EE7F29"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ONERI ED AGEVOLAZIONI FISCALI</w:t>
      </w:r>
    </w:p>
    <w:p w14:paraId="529128EE" w14:textId="77777777" w:rsidR="00A741AC" w:rsidRPr="00871AB0" w:rsidRDefault="00A741AC" w:rsidP="004B59B4">
      <w:pPr>
        <w:spacing w:after="60" w:line="300" w:lineRule="auto"/>
        <w:ind w:left="567" w:right="-1" w:firstLine="426"/>
        <w:rPr>
          <w:sz w:val="24"/>
          <w:szCs w:val="24"/>
        </w:rPr>
      </w:pPr>
      <w:r w:rsidRPr="00871AB0">
        <w:rPr>
          <w:sz w:val="24"/>
          <w:szCs w:val="24"/>
        </w:rPr>
        <w:t xml:space="preserve">Il presente atto è soggetto alle norme relative alle istituzioni e disciplina delle Imposte sul Valore Aggiunto di cui al D.P.R. n° 633 del 26.10.72 e successive modificazioni. Tutte le spese inerenti e conseguenti al presente atto, Tasse di bollo, Registro, copia, etc., sono ad esclusivo carico della Ditta appaltatrice. </w:t>
      </w:r>
    </w:p>
    <w:p w14:paraId="25DC058F" w14:textId="77777777" w:rsidR="00A741AC" w:rsidRPr="00871AB0" w:rsidRDefault="004A5FFD" w:rsidP="004B59B4">
      <w:pPr>
        <w:spacing w:after="60" w:line="300" w:lineRule="auto"/>
        <w:ind w:left="567" w:right="-1" w:firstLine="426"/>
        <w:jc w:val="center"/>
        <w:rPr>
          <w:b/>
          <w:sz w:val="24"/>
          <w:szCs w:val="24"/>
        </w:rPr>
      </w:pPr>
      <w:r>
        <w:rPr>
          <w:b/>
          <w:sz w:val="24"/>
          <w:szCs w:val="24"/>
        </w:rPr>
        <w:t>Art. 8</w:t>
      </w:r>
    </w:p>
    <w:p w14:paraId="04CE034A"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QUALITÀ' E PROVENIENZA DEI MATERIALI - MODO DI ESECUZIONE DEI LAVORI</w:t>
      </w:r>
    </w:p>
    <w:p w14:paraId="6E60D42B" w14:textId="77777777" w:rsidR="00A741AC" w:rsidRPr="00871AB0" w:rsidRDefault="00A741AC" w:rsidP="004B59B4">
      <w:pPr>
        <w:spacing w:after="60" w:line="300" w:lineRule="auto"/>
        <w:ind w:left="567" w:right="-1" w:firstLine="426"/>
        <w:rPr>
          <w:sz w:val="24"/>
          <w:szCs w:val="24"/>
        </w:rPr>
      </w:pPr>
      <w:r w:rsidRPr="00871AB0">
        <w:rPr>
          <w:sz w:val="24"/>
          <w:szCs w:val="24"/>
        </w:rPr>
        <w:t>I materiali in genere occorrenti per l'esecuzione dei lavori proverranno da quella località' che l'impresa riterrà di sua convenienza purch</w:t>
      </w:r>
      <w:r w:rsidR="00F94E35">
        <w:rPr>
          <w:sz w:val="24"/>
          <w:szCs w:val="24"/>
        </w:rPr>
        <w:t>é</w:t>
      </w:r>
      <w:r w:rsidRPr="00871AB0">
        <w:rPr>
          <w:sz w:val="24"/>
          <w:szCs w:val="24"/>
        </w:rPr>
        <w:t>, ad insindacabile giudizio della Direzione dei Lavori, siano riconosciuti delle migliori qualità. Inoltre, tutte le forniture di attrezzature ed arredo dovranno essere sottoposte all’approvazione della D.L.</w:t>
      </w:r>
    </w:p>
    <w:p w14:paraId="13B86EDC" w14:textId="77777777" w:rsidR="00A741AC" w:rsidRPr="00871AB0" w:rsidRDefault="00A741AC" w:rsidP="004B59B4">
      <w:pPr>
        <w:spacing w:after="60" w:line="300" w:lineRule="auto"/>
        <w:ind w:left="567" w:right="-1" w:firstLine="426"/>
        <w:rPr>
          <w:sz w:val="24"/>
          <w:szCs w:val="24"/>
        </w:rPr>
      </w:pPr>
      <w:r w:rsidRPr="00871AB0">
        <w:rPr>
          <w:sz w:val="24"/>
          <w:szCs w:val="24"/>
        </w:rPr>
        <w:lastRenderedPageBreak/>
        <w:t>Le categorie di lavori dovranno essere eseguite a perfetta regola d'arte riservandosi l'Amministrazione di non accettare le opere di materiali non rispondenti alla buona norma costruttiva.</w:t>
      </w:r>
    </w:p>
    <w:p w14:paraId="25819D81" w14:textId="77777777" w:rsidR="00A741AC" w:rsidRPr="00871AB0" w:rsidRDefault="004A5FFD" w:rsidP="004B59B4">
      <w:pPr>
        <w:spacing w:after="60" w:line="300" w:lineRule="auto"/>
        <w:ind w:left="567" w:right="-1" w:firstLine="426"/>
        <w:jc w:val="center"/>
        <w:rPr>
          <w:b/>
          <w:sz w:val="24"/>
          <w:szCs w:val="24"/>
        </w:rPr>
      </w:pPr>
      <w:r>
        <w:rPr>
          <w:b/>
          <w:sz w:val="24"/>
          <w:szCs w:val="24"/>
        </w:rPr>
        <w:t>Art. 9</w:t>
      </w:r>
    </w:p>
    <w:p w14:paraId="78841E73"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OSSERVANZA DEL CAPITOLATO GENERALE DI APPALTO DEL REGOLAMENTO SULLA CONTABILITA' DEI LAVORI E DELLE ALTRE DISPOSIZIONI IN MATERIA DI LAVORI PUBBLICI</w:t>
      </w:r>
    </w:p>
    <w:p w14:paraId="7F9111A4" w14:textId="77777777" w:rsidR="00A741AC" w:rsidRPr="00871AB0" w:rsidRDefault="00A741AC" w:rsidP="004B59B4">
      <w:pPr>
        <w:spacing w:after="60" w:line="300" w:lineRule="auto"/>
        <w:ind w:left="567" w:right="-1" w:firstLine="426"/>
        <w:rPr>
          <w:sz w:val="24"/>
          <w:szCs w:val="24"/>
        </w:rPr>
      </w:pPr>
      <w:r w:rsidRPr="00871AB0">
        <w:rPr>
          <w:sz w:val="24"/>
          <w:szCs w:val="24"/>
        </w:rPr>
        <w:t>L'appalto e soggetto alla esatta osservanza di tutte le condizioni stabilite nel Capitolato Generale d'Appalto approvato con D.M. LL.PP. n. 145 del 19 aprile 2000 che qui si intendono integralmente trascritte per gli appalti di opere dipendenti dal Ministero dei LL. PP. e del regolamento 207/2010, sulla direzione, contabilità e collaud</w:t>
      </w:r>
      <w:r w:rsidR="00935EE8">
        <w:rPr>
          <w:sz w:val="24"/>
          <w:szCs w:val="24"/>
        </w:rPr>
        <w:t>o</w:t>
      </w:r>
      <w:r w:rsidRPr="00871AB0">
        <w:rPr>
          <w:sz w:val="24"/>
          <w:szCs w:val="24"/>
        </w:rPr>
        <w:t xml:space="preserve"> dei lavori.</w:t>
      </w:r>
    </w:p>
    <w:p w14:paraId="7B5EC81F" w14:textId="77777777" w:rsidR="00A741AC" w:rsidRPr="00871AB0" w:rsidRDefault="004A5FFD" w:rsidP="004B59B4">
      <w:pPr>
        <w:spacing w:after="60" w:line="300" w:lineRule="auto"/>
        <w:ind w:left="567" w:right="-1" w:firstLine="426"/>
        <w:jc w:val="center"/>
        <w:rPr>
          <w:b/>
          <w:sz w:val="24"/>
          <w:szCs w:val="24"/>
        </w:rPr>
      </w:pPr>
      <w:r>
        <w:rPr>
          <w:b/>
          <w:sz w:val="24"/>
          <w:szCs w:val="24"/>
        </w:rPr>
        <w:t>Art. 10</w:t>
      </w:r>
    </w:p>
    <w:p w14:paraId="7E303DBA"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ONERI A CARICO DELL’IMPRESA</w:t>
      </w:r>
    </w:p>
    <w:p w14:paraId="1BBCFB23" w14:textId="77777777" w:rsidR="00A741AC" w:rsidRPr="00871AB0" w:rsidRDefault="00A741AC" w:rsidP="004B59B4">
      <w:pPr>
        <w:spacing w:after="60" w:line="300" w:lineRule="auto"/>
        <w:ind w:left="567" w:right="-1" w:firstLine="426"/>
        <w:rPr>
          <w:sz w:val="24"/>
          <w:szCs w:val="24"/>
        </w:rPr>
      </w:pPr>
      <w:r w:rsidRPr="00871AB0">
        <w:rPr>
          <w:sz w:val="24"/>
          <w:szCs w:val="24"/>
        </w:rPr>
        <w:t>Oltre agli oneri di cui agli artt. 5, 6, 7, 8, 14 del Capitolato Generale ed agli altri specificati nel presente Contratto saranno a carico dell’Appaltatore i seguenti oneri ed obblighi fino al collaudo definitivo, quando non diversamente specificato:</w:t>
      </w:r>
    </w:p>
    <w:p w14:paraId="3BFB3D37" w14:textId="77777777" w:rsidR="00A741AC" w:rsidRPr="00871AB0" w:rsidRDefault="00A741AC" w:rsidP="004B59B4">
      <w:pPr>
        <w:spacing w:after="60" w:line="300" w:lineRule="auto"/>
        <w:ind w:left="567" w:right="-1" w:firstLine="426"/>
        <w:rPr>
          <w:sz w:val="24"/>
          <w:szCs w:val="24"/>
        </w:rPr>
      </w:pPr>
      <w:r w:rsidRPr="00871AB0">
        <w:rPr>
          <w:sz w:val="24"/>
          <w:szCs w:val="24"/>
        </w:rPr>
        <w:t>1.</w:t>
      </w:r>
      <w:r w:rsidRPr="00871AB0">
        <w:rPr>
          <w:sz w:val="24"/>
          <w:szCs w:val="24"/>
        </w:rPr>
        <w:tab/>
        <w:t>tutte le spese relative alla registrazion</w:t>
      </w:r>
      <w:r w:rsidR="00D42C6C">
        <w:rPr>
          <w:sz w:val="24"/>
          <w:szCs w:val="24"/>
        </w:rPr>
        <w:t>e</w:t>
      </w:r>
      <w:r w:rsidRPr="00871AB0">
        <w:rPr>
          <w:sz w:val="24"/>
          <w:szCs w:val="24"/>
        </w:rPr>
        <w:t xml:space="preserve"> del contratto, di bollo, registro, copie del contratto e documenti;</w:t>
      </w:r>
    </w:p>
    <w:p w14:paraId="3068361B" w14:textId="77777777" w:rsidR="00A741AC" w:rsidRPr="00871AB0" w:rsidRDefault="00A741AC" w:rsidP="004B59B4">
      <w:pPr>
        <w:spacing w:after="60" w:line="300" w:lineRule="auto"/>
        <w:ind w:left="567" w:right="-1" w:firstLine="426"/>
        <w:rPr>
          <w:sz w:val="24"/>
          <w:szCs w:val="24"/>
        </w:rPr>
      </w:pPr>
      <w:r w:rsidRPr="00871AB0">
        <w:rPr>
          <w:sz w:val="24"/>
          <w:szCs w:val="24"/>
        </w:rPr>
        <w:t>2.</w:t>
      </w:r>
      <w:r w:rsidRPr="00871AB0">
        <w:rPr>
          <w:sz w:val="24"/>
          <w:szCs w:val="24"/>
        </w:rPr>
        <w:tab/>
        <w:t>lo studio, l’impianto, il montaggio e lo smontaggio dei cantieri e delle relative macchine ed attrezzature, tali che per modernità e per coordinato impiego assicurino una perfetta e rapida esecuzione di tutte le opere, compreso la redazione del Piano di sicurezza dei lavoratori;</w:t>
      </w:r>
    </w:p>
    <w:p w14:paraId="28F07C75" w14:textId="77777777" w:rsidR="00A741AC" w:rsidRPr="00871AB0" w:rsidRDefault="00A741AC" w:rsidP="004B59B4">
      <w:pPr>
        <w:spacing w:after="60" w:line="300" w:lineRule="auto"/>
        <w:ind w:left="567" w:right="-1" w:firstLine="426"/>
        <w:rPr>
          <w:sz w:val="24"/>
          <w:szCs w:val="24"/>
        </w:rPr>
      </w:pPr>
      <w:r w:rsidRPr="00871AB0">
        <w:rPr>
          <w:sz w:val="24"/>
          <w:szCs w:val="24"/>
        </w:rPr>
        <w:t>3.</w:t>
      </w:r>
      <w:r w:rsidRPr="00871AB0">
        <w:rPr>
          <w:sz w:val="24"/>
          <w:szCs w:val="24"/>
        </w:rPr>
        <w:tab/>
        <w:t>la fornitura di tutti i necessari attrezzi e degli strumenti per rilievi, tracciamenti di dettaglio e misurazioni relative alle operazioni di verifica, studio delle opere d’arte, contabilità e collaudo dei lavori, nonché alle operazioni di consegna;</w:t>
      </w:r>
    </w:p>
    <w:p w14:paraId="2CE35565" w14:textId="77777777" w:rsidR="00A741AC" w:rsidRPr="00871AB0" w:rsidRDefault="00A741AC" w:rsidP="004B59B4">
      <w:pPr>
        <w:spacing w:after="60" w:line="300" w:lineRule="auto"/>
        <w:ind w:left="567" w:right="-1" w:firstLine="426"/>
        <w:rPr>
          <w:sz w:val="24"/>
          <w:szCs w:val="24"/>
        </w:rPr>
      </w:pPr>
      <w:r w:rsidRPr="00871AB0">
        <w:rPr>
          <w:sz w:val="24"/>
          <w:szCs w:val="24"/>
        </w:rPr>
        <w:t>4.</w:t>
      </w:r>
      <w:r w:rsidRPr="00871AB0">
        <w:rPr>
          <w:sz w:val="24"/>
          <w:szCs w:val="24"/>
        </w:rPr>
        <w:tab/>
        <w:t>la messa in sicurezza del cantiere, nonch</w:t>
      </w:r>
      <w:r>
        <w:rPr>
          <w:sz w:val="24"/>
          <w:szCs w:val="24"/>
        </w:rPr>
        <w:t>é</w:t>
      </w:r>
      <w:r w:rsidRPr="00871AB0">
        <w:rPr>
          <w:sz w:val="24"/>
          <w:szCs w:val="24"/>
        </w:rPr>
        <w:t xml:space="preserve"> la redazione del piano delle misure prevenzione sostitutivo e tutela per la Sicurezza fisica dei Lavoratori, ai sensi del D.L.gs 626/94 e 81/08; </w:t>
      </w:r>
    </w:p>
    <w:p w14:paraId="284FC2B5" w14:textId="77777777" w:rsidR="00A741AC" w:rsidRPr="00871AB0" w:rsidRDefault="00A741AC" w:rsidP="004B59B4">
      <w:pPr>
        <w:spacing w:after="60" w:line="300" w:lineRule="auto"/>
        <w:ind w:left="567" w:right="-1" w:firstLine="426"/>
        <w:rPr>
          <w:sz w:val="24"/>
          <w:szCs w:val="24"/>
        </w:rPr>
      </w:pPr>
      <w:r w:rsidRPr="00871AB0">
        <w:rPr>
          <w:sz w:val="24"/>
          <w:szCs w:val="24"/>
        </w:rPr>
        <w:t>5.</w:t>
      </w:r>
      <w:r w:rsidRPr="00871AB0">
        <w:rPr>
          <w:sz w:val="24"/>
          <w:szCs w:val="24"/>
        </w:rPr>
        <w:tab/>
        <w:t>il libero accesso, in ogni momento, di funzionari ed incaricati dell’Amministrazione per verifiche e controlli inerenti le indagini;</w:t>
      </w:r>
    </w:p>
    <w:p w14:paraId="16ED6A61" w14:textId="77777777" w:rsidR="00A741AC" w:rsidRPr="00871AB0" w:rsidRDefault="00A741AC" w:rsidP="004B59B4">
      <w:pPr>
        <w:spacing w:after="60" w:line="300" w:lineRule="auto"/>
        <w:ind w:left="567" w:right="-1" w:firstLine="426"/>
        <w:rPr>
          <w:sz w:val="24"/>
          <w:szCs w:val="24"/>
        </w:rPr>
      </w:pPr>
      <w:r w:rsidRPr="00871AB0">
        <w:rPr>
          <w:sz w:val="24"/>
          <w:szCs w:val="24"/>
        </w:rPr>
        <w:t>6.</w:t>
      </w:r>
      <w:r w:rsidRPr="00871AB0">
        <w:rPr>
          <w:sz w:val="24"/>
          <w:szCs w:val="24"/>
        </w:rPr>
        <w:tab/>
        <w:t>il transito attraverso i cantieri e sulle strade e piste di servizio, senza alcun compenso, di automezzi dell’Amministrazione e di altre ditte che lavorano per conto dell’Amministrazione;</w:t>
      </w:r>
    </w:p>
    <w:p w14:paraId="2D16CFCD" w14:textId="77777777" w:rsidR="00A741AC" w:rsidRPr="00871AB0" w:rsidRDefault="00A741AC" w:rsidP="004B59B4">
      <w:pPr>
        <w:spacing w:after="60" w:line="300" w:lineRule="auto"/>
        <w:ind w:left="567" w:right="-1" w:firstLine="426"/>
        <w:rPr>
          <w:sz w:val="24"/>
          <w:szCs w:val="24"/>
        </w:rPr>
      </w:pPr>
      <w:r w:rsidRPr="00871AB0">
        <w:rPr>
          <w:sz w:val="24"/>
          <w:szCs w:val="24"/>
        </w:rPr>
        <w:t>7.</w:t>
      </w:r>
      <w:r w:rsidRPr="00871AB0">
        <w:rPr>
          <w:sz w:val="24"/>
          <w:szCs w:val="24"/>
        </w:rPr>
        <w:tab/>
        <w:t>il risarcimento degli eventuali danni per infortuni di qualsiasi genere che potessero derivare al personale dell’Amministrazione ed ai visitatori anche in assenza di preavviso all’Appaltatore, durante sopralluoghi e visite in cantiere;</w:t>
      </w:r>
    </w:p>
    <w:p w14:paraId="5F2EA6AA" w14:textId="77777777" w:rsidR="00A741AC" w:rsidRPr="00871AB0" w:rsidRDefault="00A741AC" w:rsidP="004B59B4">
      <w:pPr>
        <w:spacing w:after="60" w:line="300" w:lineRule="auto"/>
        <w:ind w:left="567" w:right="-1" w:firstLine="426"/>
        <w:rPr>
          <w:sz w:val="24"/>
          <w:szCs w:val="24"/>
        </w:rPr>
      </w:pPr>
      <w:r w:rsidRPr="00871AB0">
        <w:rPr>
          <w:sz w:val="24"/>
          <w:szCs w:val="24"/>
        </w:rPr>
        <w:t>8.</w:t>
      </w:r>
      <w:r w:rsidRPr="00871AB0">
        <w:rPr>
          <w:sz w:val="24"/>
          <w:szCs w:val="24"/>
        </w:rPr>
        <w:tab/>
        <w:t xml:space="preserve">le spese per l’esecuzione delle opere provvisionali, qualunque sia l’entità, che si rendessero necessarie, l’appaltatore è responsabile dei danni prodotti a terzi per cause delle dette opere provvisionali o per mancanza di accuratezza nelle lavorazioni da eseguire, per negligenze, </w:t>
      </w:r>
      <w:proofErr w:type="spellStart"/>
      <w:r w:rsidRPr="00871AB0">
        <w:rPr>
          <w:sz w:val="24"/>
          <w:szCs w:val="24"/>
        </w:rPr>
        <w:t>ecc</w:t>
      </w:r>
      <w:proofErr w:type="spellEnd"/>
      <w:r w:rsidRPr="00871AB0">
        <w:rPr>
          <w:sz w:val="24"/>
          <w:szCs w:val="24"/>
        </w:rPr>
        <w:t>;</w:t>
      </w:r>
    </w:p>
    <w:p w14:paraId="1BBCB4A2" w14:textId="77777777" w:rsidR="00A741AC" w:rsidRPr="00871AB0" w:rsidRDefault="00A741AC" w:rsidP="004B59B4">
      <w:pPr>
        <w:spacing w:after="60" w:line="300" w:lineRule="auto"/>
        <w:ind w:left="567" w:right="-1" w:firstLine="426"/>
        <w:rPr>
          <w:sz w:val="24"/>
          <w:szCs w:val="24"/>
        </w:rPr>
      </w:pPr>
      <w:r w:rsidRPr="00871AB0">
        <w:rPr>
          <w:sz w:val="24"/>
          <w:szCs w:val="24"/>
        </w:rPr>
        <w:t>9.</w:t>
      </w:r>
      <w:r w:rsidRPr="00871AB0">
        <w:rPr>
          <w:sz w:val="24"/>
          <w:szCs w:val="24"/>
        </w:rPr>
        <w:tab/>
        <w:t>la riparazione dei danni di qualsiasi genere che si verifichino alle provviste, agli attrezzi ed a tutte le opere provvisionali;</w:t>
      </w:r>
    </w:p>
    <w:p w14:paraId="316A5B68" w14:textId="77777777" w:rsidR="00A741AC" w:rsidRPr="00871AB0" w:rsidRDefault="00A741AC" w:rsidP="004B59B4">
      <w:pPr>
        <w:spacing w:after="60" w:line="300" w:lineRule="auto"/>
        <w:ind w:left="567" w:right="-1" w:firstLine="426"/>
        <w:rPr>
          <w:sz w:val="24"/>
          <w:szCs w:val="24"/>
        </w:rPr>
      </w:pPr>
      <w:r w:rsidRPr="00871AB0">
        <w:rPr>
          <w:sz w:val="24"/>
          <w:szCs w:val="24"/>
        </w:rPr>
        <w:lastRenderedPageBreak/>
        <w:t>10.</w:t>
      </w:r>
      <w:r w:rsidRPr="00871AB0">
        <w:rPr>
          <w:sz w:val="24"/>
          <w:szCs w:val="24"/>
        </w:rPr>
        <w:tab/>
        <w:t>il risarcimento degli eventuali danni che, in dipendenza del modo di esecuzione dei lavori, fossero arrecati a proprietà pubbliche e private nonché a persone, restando liberi ed indenni l’Amministrazione ed il suo personale;</w:t>
      </w:r>
    </w:p>
    <w:p w14:paraId="5841733B" w14:textId="77777777" w:rsidR="00A741AC" w:rsidRPr="00871AB0" w:rsidRDefault="00A741AC" w:rsidP="004B59B4">
      <w:pPr>
        <w:spacing w:after="60" w:line="300" w:lineRule="auto"/>
        <w:ind w:left="567" w:right="-1" w:firstLine="426"/>
        <w:rPr>
          <w:sz w:val="24"/>
          <w:szCs w:val="24"/>
        </w:rPr>
      </w:pPr>
      <w:r w:rsidRPr="00871AB0">
        <w:rPr>
          <w:sz w:val="24"/>
          <w:szCs w:val="24"/>
        </w:rPr>
        <w:t>11.</w:t>
      </w:r>
      <w:r w:rsidRPr="00871AB0">
        <w:rPr>
          <w:sz w:val="24"/>
          <w:szCs w:val="24"/>
        </w:rPr>
        <w:tab/>
        <w:t>la sistemazione di tutte le aree circostanti le opere eseguite e modificate dalle attività di cantiere, mediante il ripristino dello statu quo al fine di ricostruire la continuità con il paesaggio circostante;</w:t>
      </w:r>
    </w:p>
    <w:p w14:paraId="61EE7F17" w14:textId="77777777" w:rsidR="00A741AC" w:rsidRPr="00871AB0" w:rsidRDefault="00A741AC" w:rsidP="004B59B4">
      <w:pPr>
        <w:spacing w:after="60" w:line="300" w:lineRule="auto"/>
        <w:ind w:left="567" w:right="-1" w:firstLine="426"/>
        <w:rPr>
          <w:sz w:val="24"/>
          <w:szCs w:val="24"/>
        </w:rPr>
      </w:pPr>
      <w:r w:rsidRPr="00871AB0">
        <w:rPr>
          <w:sz w:val="24"/>
          <w:szCs w:val="24"/>
        </w:rPr>
        <w:t>12.</w:t>
      </w:r>
      <w:r w:rsidRPr="00871AB0">
        <w:rPr>
          <w:sz w:val="24"/>
          <w:szCs w:val="24"/>
        </w:rPr>
        <w:tab/>
        <w:t>le spese per l’adozione di tutti i provvedimenti e di tutte le cautele necessarie per garantire la vita e l’incolumità degli operai, delle persone addette ai lavori stessi e dei terzi, e per evitare danni ai beni pubblici e privati. Ogni più ampia responsabilità nel caso di infortuni o danni ricadrà sull’appaltatore, restandone sollevata tanto l’Amministrazione quanto il personale da questa proposto alla Direzione e sorveglianza;</w:t>
      </w:r>
    </w:p>
    <w:p w14:paraId="158E7B56" w14:textId="77777777" w:rsidR="00A741AC" w:rsidRPr="00871AB0" w:rsidRDefault="00A741AC" w:rsidP="004B59B4">
      <w:pPr>
        <w:spacing w:after="60" w:line="300" w:lineRule="auto"/>
        <w:ind w:left="567" w:right="-1" w:firstLine="426"/>
        <w:rPr>
          <w:sz w:val="24"/>
          <w:szCs w:val="24"/>
        </w:rPr>
      </w:pPr>
      <w:r w:rsidRPr="00871AB0">
        <w:rPr>
          <w:sz w:val="24"/>
          <w:szCs w:val="24"/>
        </w:rPr>
        <w:t>13.</w:t>
      </w:r>
      <w:r w:rsidRPr="00871AB0">
        <w:rPr>
          <w:sz w:val="24"/>
          <w:szCs w:val="24"/>
        </w:rPr>
        <w:tab/>
        <w:t>l’obbligo, nell’assunzione del personale, del rispetto delle normative vigenti;</w:t>
      </w:r>
    </w:p>
    <w:p w14:paraId="161E4DE3" w14:textId="77777777" w:rsidR="00A741AC" w:rsidRPr="00871AB0" w:rsidRDefault="00A741AC" w:rsidP="004B59B4">
      <w:pPr>
        <w:spacing w:after="60" w:line="300" w:lineRule="auto"/>
        <w:ind w:left="567" w:right="-1" w:firstLine="426"/>
        <w:rPr>
          <w:sz w:val="24"/>
          <w:szCs w:val="24"/>
        </w:rPr>
      </w:pPr>
      <w:r w:rsidRPr="00871AB0">
        <w:rPr>
          <w:sz w:val="24"/>
          <w:szCs w:val="24"/>
        </w:rPr>
        <w:t>Nell’esecuzione delle opere dovranno essere osservate tutte le norme di cui alle vigenti leggi, decreti, regolamenti, circolari e ordinanze emesse per le rispettive competenze dello Stato, della Regione, della Provincia, dei Comune e degli Enti dipendenti dallo Stato, e che comunque possono interessare direttamente o indirettamente l’oggetto del presente appalto.</w:t>
      </w:r>
    </w:p>
    <w:p w14:paraId="239EC76C" w14:textId="77777777" w:rsidR="00A741AC" w:rsidRPr="00871AB0" w:rsidRDefault="00A741AC" w:rsidP="004B59B4">
      <w:pPr>
        <w:spacing w:after="60" w:line="300" w:lineRule="auto"/>
        <w:ind w:left="567" w:right="-1" w:firstLine="426"/>
        <w:rPr>
          <w:sz w:val="24"/>
          <w:szCs w:val="24"/>
        </w:rPr>
      </w:pPr>
      <w:r w:rsidRPr="00871AB0">
        <w:rPr>
          <w:sz w:val="24"/>
          <w:szCs w:val="24"/>
        </w:rPr>
        <w:t>L’appaltatore dichiara espressamente che, nello stabilire il ribasso offerto per l’esecuzione dei lavori, ha tenuto conto di tutti gli oneri ed obblighi sopra specificati.</w:t>
      </w:r>
    </w:p>
    <w:p w14:paraId="1D55386D" w14:textId="77777777" w:rsidR="00A741AC" w:rsidRPr="00871AB0" w:rsidRDefault="004A5FFD" w:rsidP="004B59B4">
      <w:pPr>
        <w:spacing w:after="60" w:line="300" w:lineRule="auto"/>
        <w:ind w:left="567" w:right="-1" w:firstLine="426"/>
        <w:jc w:val="center"/>
        <w:rPr>
          <w:b/>
          <w:sz w:val="24"/>
          <w:szCs w:val="24"/>
        </w:rPr>
      </w:pPr>
      <w:r>
        <w:rPr>
          <w:b/>
          <w:sz w:val="24"/>
          <w:szCs w:val="24"/>
        </w:rPr>
        <w:t>Art. 11</w:t>
      </w:r>
    </w:p>
    <w:p w14:paraId="69627E4B" w14:textId="77777777" w:rsidR="00A741AC" w:rsidRPr="00871AB0" w:rsidRDefault="00A741AC" w:rsidP="004B59B4">
      <w:pPr>
        <w:spacing w:after="60" w:line="300" w:lineRule="auto"/>
        <w:ind w:left="567" w:right="-1" w:firstLine="426"/>
        <w:rPr>
          <w:sz w:val="24"/>
          <w:szCs w:val="24"/>
        </w:rPr>
      </w:pPr>
      <w:r w:rsidRPr="00871AB0">
        <w:rPr>
          <w:sz w:val="24"/>
          <w:szCs w:val="24"/>
        </w:rPr>
        <w:t xml:space="preserve">Si richiamano in particolare le disposizioni di cui all'art.18 della Legge 55/1990 ed all'art.9 del D.P.C.M. 55/1991, in materia di denunzia agli enti previdenziali-assicurativi ed infortunistici, ed in materia di piani delle misure per la sicurezza fisica dei lavoratori. </w:t>
      </w:r>
    </w:p>
    <w:p w14:paraId="0293F524" w14:textId="77777777" w:rsidR="00A741AC" w:rsidRPr="00871AB0" w:rsidRDefault="004A5FFD" w:rsidP="004B59B4">
      <w:pPr>
        <w:spacing w:after="60" w:line="300" w:lineRule="auto"/>
        <w:ind w:left="567" w:right="-1" w:firstLine="426"/>
        <w:jc w:val="center"/>
        <w:rPr>
          <w:b/>
          <w:sz w:val="24"/>
          <w:szCs w:val="24"/>
        </w:rPr>
      </w:pPr>
      <w:r>
        <w:rPr>
          <w:b/>
          <w:sz w:val="24"/>
          <w:szCs w:val="24"/>
        </w:rPr>
        <w:t>Art. 12</w:t>
      </w:r>
    </w:p>
    <w:p w14:paraId="01301D28" w14:textId="77777777" w:rsidR="00A741AC" w:rsidRPr="00871AB0" w:rsidRDefault="00A741AC" w:rsidP="004B59B4">
      <w:pPr>
        <w:spacing w:after="60" w:line="300" w:lineRule="auto"/>
        <w:ind w:left="567" w:right="-1" w:firstLine="426"/>
        <w:rPr>
          <w:sz w:val="24"/>
          <w:szCs w:val="24"/>
        </w:rPr>
      </w:pPr>
      <w:r w:rsidRPr="00871AB0">
        <w:rPr>
          <w:sz w:val="24"/>
          <w:szCs w:val="24"/>
        </w:rPr>
        <w:t>Nell'esecuzione dei lavori e/o forniture che formano oggetto del presente appalto, l'Impresa si obbliga ad applicare, integralmente, tutte le norme contenute nel contratto collettivo nazionale di lavoro per gli operai dipendenti delle aziende individuali, edili ed affini e negli accordi locali integrativi dello stesso, in vigore per il tempo e nella località in cui si svolgono i lavori suddetti.</w:t>
      </w:r>
    </w:p>
    <w:p w14:paraId="2DDB280E" w14:textId="77777777" w:rsidR="00A741AC" w:rsidRPr="00871AB0" w:rsidRDefault="00A741AC" w:rsidP="004B59B4">
      <w:pPr>
        <w:spacing w:after="60" w:line="300" w:lineRule="auto"/>
        <w:ind w:left="567" w:right="-1" w:firstLine="426"/>
        <w:rPr>
          <w:sz w:val="24"/>
          <w:szCs w:val="24"/>
        </w:rPr>
      </w:pPr>
      <w:r w:rsidRPr="00871AB0">
        <w:rPr>
          <w:sz w:val="24"/>
          <w:szCs w:val="24"/>
        </w:rPr>
        <w:t>In alternativa, l'Impresa artigiana può soddisfare gli oneri ora detti obbligandosi ad applicare integralmente tutte le norme contenute nel contratto collettivo nazionale di lavoro per gli operai dipendenti dalle Imprese artigiane e negli accordi locali integrativi dello stesso, per il tempo e nella località in cui si svolgono detti lavori.</w:t>
      </w:r>
    </w:p>
    <w:p w14:paraId="4B9C651D" w14:textId="77777777" w:rsidR="00A741AC" w:rsidRPr="00871AB0" w:rsidRDefault="00A741AC" w:rsidP="004B59B4">
      <w:pPr>
        <w:spacing w:after="60" w:line="300" w:lineRule="auto"/>
        <w:ind w:left="567" w:right="-1" w:firstLine="426"/>
        <w:rPr>
          <w:sz w:val="24"/>
          <w:szCs w:val="24"/>
        </w:rPr>
      </w:pPr>
      <w:r w:rsidRPr="00871AB0">
        <w:rPr>
          <w:sz w:val="24"/>
          <w:szCs w:val="24"/>
        </w:rPr>
        <w:t>Ove non siano localmente stipulati i predetti contratti integrativi per le imprese artigiane, queste si obbligano ad applicare il locale contratto integrativo stipulato per i lavoratori dell'industria edile, le clausole di questo prevalendo su eventuali clausole incompatibili del C.C.N.L. dei lavoratori delle imprese artigiane.</w:t>
      </w:r>
    </w:p>
    <w:p w14:paraId="49DFF3E5" w14:textId="77777777" w:rsidR="00A741AC" w:rsidRPr="00871AB0" w:rsidRDefault="00A741AC" w:rsidP="004B59B4">
      <w:pPr>
        <w:spacing w:after="60" w:line="300" w:lineRule="auto"/>
        <w:ind w:left="567" w:right="-1" w:firstLine="426"/>
        <w:rPr>
          <w:sz w:val="24"/>
          <w:szCs w:val="24"/>
        </w:rPr>
      </w:pPr>
      <w:r w:rsidRPr="00871AB0">
        <w:rPr>
          <w:sz w:val="24"/>
          <w:szCs w:val="24"/>
        </w:rPr>
        <w:t xml:space="preserve">L'Impresa si obbliga ad osservare integralmente gli oneri di contribuzione e di accantonamento inerenti alle Casse Edili e gli Enti Scuola contemplati dagli accordi collettivi per l'industria edile. </w:t>
      </w:r>
    </w:p>
    <w:p w14:paraId="2F9C7EFF" w14:textId="77777777" w:rsidR="00A741AC" w:rsidRPr="00871AB0" w:rsidRDefault="00A741AC" w:rsidP="004B59B4">
      <w:pPr>
        <w:spacing w:after="60" w:line="300" w:lineRule="auto"/>
        <w:ind w:left="567" w:right="-1" w:firstLine="426"/>
        <w:rPr>
          <w:sz w:val="24"/>
          <w:szCs w:val="24"/>
        </w:rPr>
      </w:pPr>
      <w:r w:rsidRPr="00871AB0">
        <w:rPr>
          <w:sz w:val="24"/>
          <w:szCs w:val="24"/>
        </w:rPr>
        <w:t>Tali obblighi potranno, in via alternativa, essere soddisfatti dalle imprese artigiane mediante contribuzioni ed accantonamenti a favore di Casse Edili ed Enti Scuola Artigiani, se ed in quanto costituiti ed operanti a norma della contrattazione collettiva di categoria.</w:t>
      </w:r>
    </w:p>
    <w:p w14:paraId="21C0B835" w14:textId="77777777" w:rsidR="00A741AC" w:rsidRPr="00871AB0" w:rsidRDefault="00A741AC" w:rsidP="004B59B4">
      <w:pPr>
        <w:spacing w:after="60" w:line="300" w:lineRule="auto"/>
        <w:ind w:left="567" w:right="-1" w:firstLine="426"/>
        <w:rPr>
          <w:sz w:val="24"/>
          <w:szCs w:val="24"/>
        </w:rPr>
      </w:pPr>
      <w:r w:rsidRPr="00871AB0">
        <w:rPr>
          <w:sz w:val="24"/>
          <w:szCs w:val="24"/>
        </w:rPr>
        <w:lastRenderedPageBreak/>
        <w:t>L'Impresa si obbliga ad applicare i contratti e gli accordi di cui ai precedenti comma anche dopo la scadenza e fino alla loro sostituzione e, se cooperative, anche nei rapporti con i soci.</w:t>
      </w:r>
    </w:p>
    <w:p w14:paraId="79678C3D" w14:textId="77777777" w:rsidR="00A741AC" w:rsidRPr="00871AB0" w:rsidRDefault="00A741AC" w:rsidP="004B59B4">
      <w:pPr>
        <w:spacing w:after="60" w:line="300" w:lineRule="auto"/>
        <w:ind w:left="567" w:right="-1" w:firstLine="426"/>
        <w:rPr>
          <w:sz w:val="24"/>
          <w:szCs w:val="24"/>
        </w:rPr>
      </w:pPr>
      <w:r w:rsidRPr="00871AB0">
        <w:rPr>
          <w:sz w:val="24"/>
          <w:szCs w:val="24"/>
        </w:rPr>
        <w:t>All'applicazione ed al rispetto dei contratti ed accordi predetti, debbono obbligarsi anche le imprese eventualmente non aderenti alle associazioni di categoria stipulanti o che recedano da esse ed indipendentemente dalla struttura e dimensione delle imprese stesse e da ogni altra loro qualificazione giuridica, economica e sindacale.</w:t>
      </w:r>
    </w:p>
    <w:p w14:paraId="147BE8D7" w14:textId="77777777" w:rsidR="00A741AC" w:rsidRPr="00871AB0" w:rsidRDefault="00A741AC" w:rsidP="004B59B4">
      <w:pPr>
        <w:spacing w:after="60" w:line="300" w:lineRule="auto"/>
        <w:ind w:left="567" w:right="-1" w:firstLine="426"/>
        <w:rPr>
          <w:sz w:val="24"/>
          <w:szCs w:val="24"/>
        </w:rPr>
      </w:pPr>
      <w:r w:rsidRPr="00871AB0">
        <w:rPr>
          <w:sz w:val="24"/>
          <w:szCs w:val="24"/>
        </w:rPr>
        <w:t>L'Impresa è responsabile, in rapporto alla Stazione Appaltante, dell'osservanza delle norme anzidette da parte degli eventuali subappaltatori nei confronti dei rispettivi loro dipendenti, anche nei casi in cui il contratto collettivo non disciplini l'ipotesi del subappalto.</w:t>
      </w:r>
    </w:p>
    <w:p w14:paraId="70A02A23" w14:textId="77777777" w:rsidR="00A741AC" w:rsidRPr="00871AB0" w:rsidRDefault="00A741AC" w:rsidP="004B59B4">
      <w:pPr>
        <w:spacing w:after="60" w:line="300" w:lineRule="auto"/>
        <w:ind w:left="567" w:right="-1" w:firstLine="426"/>
        <w:rPr>
          <w:sz w:val="24"/>
          <w:szCs w:val="24"/>
        </w:rPr>
      </w:pPr>
      <w:r w:rsidRPr="00871AB0">
        <w:rPr>
          <w:sz w:val="24"/>
          <w:szCs w:val="24"/>
        </w:rPr>
        <w:t>In caso di inottempera</w:t>
      </w:r>
      <w:r w:rsidR="00016955">
        <w:rPr>
          <w:sz w:val="24"/>
          <w:szCs w:val="24"/>
        </w:rPr>
        <w:t>nza degli obblighi testé</w:t>
      </w:r>
      <w:r w:rsidRPr="00871AB0">
        <w:rPr>
          <w:sz w:val="24"/>
          <w:szCs w:val="24"/>
        </w:rPr>
        <w:t xml:space="preserve"> precisati, accertata dalla Stazione Appaltante o da essa segnalata dall'Ispettorato del Lavoro, la Stazione Appaltante medesima comunicherà all'Impresa e, se del caso, anche all'Ispettorato suddetto, l'inadempienza accertata e procederà ad una detrazione del 20% sui pagamenti in acconto, se i lavori sono in corso di esecuzione, ovvero, alla sospensione del pagamento del saldo, se i lavori sono ultimati, destinando le somme cos</w:t>
      </w:r>
      <w:r w:rsidR="00016955">
        <w:rPr>
          <w:sz w:val="24"/>
          <w:szCs w:val="24"/>
        </w:rPr>
        <w:t>ì</w:t>
      </w:r>
      <w:r w:rsidRPr="00871AB0">
        <w:rPr>
          <w:sz w:val="24"/>
          <w:szCs w:val="24"/>
        </w:rPr>
        <w:t xml:space="preserve"> accantonate a garanzia dell'adempimento degli obblighi di cui sopra.</w:t>
      </w:r>
    </w:p>
    <w:p w14:paraId="4B7D7D18" w14:textId="77777777" w:rsidR="00A741AC" w:rsidRPr="00871AB0" w:rsidRDefault="00A741AC" w:rsidP="004B59B4">
      <w:pPr>
        <w:spacing w:after="60" w:line="300" w:lineRule="auto"/>
        <w:ind w:left="567" w:right="-1" w:firstLine="426"/>
        <w:rPr>
          <w:sz w:val="24"/>
          <w:szCs w:val="24"/>
        </w:rPr>
      </w:pPr>
      <w:r w:rsidRPr="00871AB0">
        <w:rPr>
          <w:sz w:val="24"/>
          <w:szCs w:val="24"/>
        </w:rPr>
        <w:t>Il pagamento all'Impresa delle somme accantonate non sarà effettuato sino a quando dall'Ispettorato del Lavoro non sia stato accertato che gli obblighi predetti sono stati integralmente adempiuti.</w:t>
      </w:r>
    </w:p>
    <w:p w14:paraId="2834EFA4" w14:textId="77777777" w:rsidR="00A741AC" w:rsidRPr="00871AB0" w:rsidRDefault="00A741AC" w:rsidP="004B59B4">
      <w:pPr>
        <w:spacing w:after="60" w:line="300" w:lineRule="auto"/>
        <w:ind w:left="567" w:right="-1" w:firstLine="426"/>
        <w:rPr>
          <w:sz w:val="24"/>
          <w:szCs w:val="24"/>
        </w:rPr>
      </w:pPr>
      <w:r w:rsidRPr="00871AB0">
        <w:rPr>
          <w:sz w:val="24"/>
          <w:szCs w:val="24"/>
        </w:rPr>
        <w:t>Per le detrazioni dei pagamenti di cui sopra l'Impresa non può opporre eccezione alla Stazione Appaltante, n</w:t>
      </w:r>
      <w:r w:rsidR="00016955">
        <w:rPr>
          <w:sz w:val="24"/>
          <w:szCs w:val="24"/>
        </w:rPr>
        <w:t>é</w:t>
      </w:r>
      <w:r w:rsidRPr="00871AB0">
        <w:rPr>
          <w:sz w:val="24"/>
          <w:szCs w:val="24"/>
        </w:rPr>
        <w:t xml:space="preserve"> ha titolo a risarcimento di risarcimento di danni. </w:t>
      </w:r>
    </w:p>
    <w:p w14:paraId="11DA2BF7" w14:textId="77777777" w:rsidR="00A741AC" w:rsidRPr="00871AB0" w:rsidRDefault="004A5FFD" w:rsidP="004B59B4">
      <w:pPr>
        <w:spacing w:after="60" w:line="300" w:lineRule="auto"/>
        <w:ind w:left="567" w:right="-1" w:firstLine="426"/>
        <w:jc w:val="center"/>
        <w:rPr>
          <w:b/>
          <w:sz w:val="24"/>
          <w:szCs w:val="24"/>
        </w:rPr>
      </w:pPr>
      <w:r>
        <w:rPr>
          <w:b/>
          <w:sz w:val="24"/>
          <w:szCs w:val="24"/>
        </w:rPr>
        <w:t>Art. 13</w:t>
      </w:r>
    </w:p>
    <w:p w14:paraId="79D55DD8"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NORME PER LA MISURAZIONE E VALUTAZIONE DEI LAVORI</w:t>
      </w:r>
    </w:p>
    <w:p w14:paraId="097E33BD" w14:textId="77777777" w:rsidR="00A741AC" w:rsidRPr="00871AB0" w:rsidRDefault="00A741AC" w:rsidP="004B59B4">
      <w:pPr>
        <w:spacing w:after="60" w:line="300" w:lineRule="auto"/>
        <w:ind w:left="567" w:right="-1" w:firstLine="426"/>
        <w:rPr>
          <w:sz w:val="24"/>
          <w:szCs w:val="24"/>
        </w:rPr>
      </w:pPr>
      <w:r w:rsidRPr="00871AB0">
        <w:rPr>
          <w:sz w:val="24"/>
          <w:szCs w:val="24"/>
        </w:rPr>
        <w:t>Per tutte le opere dell'appalto le varie quantit</w:t>
      </w:r>
      <w:r w:rsidR="00F94E35">
        <w:rPr>
          <w:sz w:val="24"/>
          <w:szCs w:val="24"/>
        </w:rPr>
        <w:t>à</w:t>
      </w:r>
      <w:r w:rsidRPr="00871AB0">
        <w:rPr>
          <w:sz w:val="24"/>
          <w:szCs w:val="24"/>
        </w:rPr>
        <w:t xml:space="preserve"> di lavori saranno determinate a corpo o con misure geometriche o a peso o a numero escluso ogni altro metodo.</w:t>
      </w:r>
    </w:p>
    <w:p w14:paraId="49938E56" w14:textId="77777777" w:rsidR="00A741AC" w:rsidRPr="00871AB0" w:rsidRDefault="004A5FFD" w:rsidP="004B59B4">
      <w:pPr>
        <w:spacing w:after="60" w:line="300" w:lineRule="auto"/>
        <w:ind w:left="567" w:right="-1" w:firstLine="426"/>
        <w:jc w:val="center"/>
        <w:rPr>
          <w:b/>
          <w:sz w:val="24"/>
          <w:szCs w:val="24"/>
        </w:rPr>
      </w:pPr>
      <w:r>
        <w:rPr>
          <w:b/>
          <w:sz w:val="24"/>
          <w:szCs w:val="24"/>
        </w:rPr>
        <w:t>Art. 14</w:t>
      </w:r>
    </w:p>
    <w:p w14:paraId="3CC84751"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DISPOSIZIONI GENERALI RELATIVE AI PREZZI E LORO INVARIABILITA'</w:t>
      </w:r>
    </w:p>
    <w:p w14:paraId="6A64D29A" w14:textId="77777777" w:rsidR="00B37E40" w:rsidRDefault="00A741AC" w:rsidP="004B59B4">
      <w:pPr>
        <w:spacing w:after="60" w:line="300" w:lineRule="auto"/>
        <w:ind w:left="567" w:right="-1" w:firstLine="426"/>
        <w:rPr>
          <w:sz w:val="24"/>
          <w:szCs w:val="24"/>
        </w:rPr>
      </w:pPr>
      <w:r w:rsidRPr="00871AB0">
        <w:rPr>
          <w:sz w:val="24"/>
          <w:szCs w:val="24"/>
        </w:rPr>
        <w:t>I prezzi unitari in base ai quali, sotto detrazione del ribasso d’asta, verranno valutati i lavori a farsi, sono quelli descritti nell'elaborato denominato "</w:t>
      </w:r>
      <w:r w:rsidRPr="00871AB0">
        <w:rPr>
          <w:i/>
          <w:sz w:val="24"/>
          <w:szCs w:val="24"/>
        </w:rPr>
        <w:t>Elenco prezzi unitari</w:t>
      </w:r>
      <w:r w:rsidRPr="00871AB0">
        <w:rPr>
          <w:sz w:val="24"/>
          <w:szCs w:val="24"/>
        </w:rPr>
        <w:t xml:space="preserve">". Essi, oltre a non essere suscettibili di variabilità, s'intendono accettati dall'assuntore a suo rischio e in base ai calcoli di sua convenienza. In caso di concordamento nuovi prezzi e/o di redazione di varianti che si rendessero necessarie, nei limiti di regolamento, i prezzi da prendere a riferimento saranno quelli del </w:t>
      </w:r>
    </w:p>
    <w:p w14:paraId="38F05887" w14:textId="77777777" w:rsidR="00A741AC" w:rsidRPr="00871AB0" w:rsidRDefault="00B37E40" w:rsidP="004B59B4">
      <w:pPr>
        <w:spacing w:after="60" w:line="300" w:lineRule="auto"/>
        <w:ind w:left="567" w:right="-1" w:firstLine="426"/>
        <w:rPr>
          <w:sz w:val="24"/>
          <w:szCs w:val="24"/>
        </w:rPr>
      </w:pPr>
      <w:r>
        <w:rPr>
          <w:sz w:val="24"/>
          <w:szCs w:val="24"/>
        </w:rPr>
        <w:t xml:space="preserve">Prezziario Ufficiale di riferimento della Regione Toscana dell'anno 2018 e laddove le voci non erano contemplate, tramite il prezziario ufficiale di altre Regioni o di quello del Provveditorato Interregionale alle OO.PP. Toscana-Umbria dell’anno 2013; qualora non presenti, </w:t>
      </w:r>
      <w:r w:rsidRPr="00871AB0">
        <w:rPr>
          <w:sz w:val="24"/>
          <w:szCs w:val="24"/>
        </w:rPr>
        <w:t>verranno definiti nuovi prezzi ad essi commisurati e/o comparati o comunque desunti da apposite analisi o indagini di mercato</w:t>
      </w:r>
      <w:r w:rsidR="00A741AC" w:rsidRPr="00871AB0">
        <w:rPr>
          <w:sz w:val="24"/>
          <w:szCs w:val="24"/>
        </w:rPr>
        <w:t>.</w:t>
      </w:r>
    </w:p>
    <w:p w14:paraId="7781132C" w14:textId="77777777" w:rsidR="00A741AC" w:rsidRPr="00871AB0" w:rsidRDefault="00A741AC" w:rsidP="004B59B4">
      <w:pPr>
        <w:spacing w:after="60" w:line="300" w:lineRule="auto"/>
        <w:ind w:left="567" w:right="-1" w:firstLine="426"/>
        <w:rPr>
          <w:sz w:val="24"/>
          <w:szCs w:val="24"/>
        </w:rPr>
      </w:pPr>
      <w:r w:rsidRPr="00871AB0">
        <w:rPr>
          <w:sz w:val="24"/>
          <w:szCs w:val="24"/>
        </w:rPr>
        <w:t>La revisione prezzi non è dovuta, ai sensi dell'art. 3 del D.L. n. 359 del 11.07.92, ed ai sensi dell'art. 15 della Legge n. 498 del 23.12.92.</w:t>
      </w:r>
    </w:p>
    <w:p w14:paraId="2DC980E9" w14:textId="77777777" w:rsidR="00A741AC" w:rsidRPr="00871AB0" w:rsidRDefault="004A5FFD" w:rsidP="004B59B4">
      <w:pPr>
        <w:spacing w:after="60" w:line="300" w:lineRule="auto"/>
        <w:ind w:left="567" w:right="-1" w:firstLine="426"/>
        <w:jc w:val="center"/>
        <w:rPr>
          <w:b/>
          <w:sz w:val="24"/>
          <w:szCs w:val="24"/>
        </w:rPr>
      </w:pPr>
      <w:r>
        <w:rPr>
          <w:b/>
          <w:sz w:val="24"/>
          <w:szCs w:val="24"/>
        </w:rPr>
        <w:t>Art. 15</w:t>
      </w:r>
    </w:p>
    <w:p w14:paraId="26634349" w14:textId="77777777" w:rsidR="00A741AC" w:rsidRPr="00871AB0" w:rsidRDefault="00A741AC" w:rsidP="004B59B4">
      <w:pPr>
        <w:spacing w:after="60" w:line="300" w:lineRule="auto"/>
        <w:ind w:left="567" w:right="-1" w:firstLine="426"/>
        <w:jc w:val="center"/>
        <w:rPr>
          <w:b/>
          <w:sz w:val="24"/>
          <w:szCs w:val="24"/>
        </w:rPr>
      </w:pPr>
      <w:r w:rsidRPr="00871AB0">
        <w:rPr>
          <w:b/>
          <w:sz w:val="24"/>
          <w:szCs w:val="24"/>
        </w:rPr>
        <w:t>NORME DI APPALTO E DI ESECUZIONE DEI LAVORI</w:t>
      </w:r>
    </w:p>
    <w:p w14:paraId="49191CCA" w14:textId="77777777" w:rsidR="00A741AC" w:rsidRPr="00871AB0" w:rsidRDefault="00A741AC" w:rsidP="004B59B4">
      <w:pPr>
        <w:spacing w:after="60" w:line="300" w:lineRule="auto"/>
        <w:ind w:left="567" w:right="-1" w:firstLine="426"/>
        <w:rPr>
          <w:sz w:val="24"/>
          <w:szCs w:val="24"/>
        </w:rPr>
      </w:pPr>
      <w:r w:rsidRPr="00871AB0">
        <w:rPr>
          <w:sz w:val="24"/>
          <w:szCs w:val="24"/>
        </w:rPr>
        <w:lastRenderedPageBreak/>
        <w:t xml:space="preserve">Le norme che disciplinano l’appalto e l'esecuzione dei lavori </w:t>
      </w:r>
      <w:r>
        <w:rPr>
          <w:sz w:val="24"/>
          <w:szCs w:val="24"/>
        </w:rPr>
        <w:t xml:space="preserve">e/o delle forniture </w:t>
      </w:r>
      <w:r w:rsidRPr="00871AB0">
        <w:rPr>
          <w:sz w:val="24"/>
          <w:szCs w:val="24"/>
        </w:rPr>
        <w:t xml:space="preserve">tengono conto del </w:t>
      </w:r>
      <w:bookmarkStart w:id="1" w:name="_inizio"/>
      <w:r w:rsidRPr="008E114A">
        <w:rPr>
          <w:sz w:val="24"/>
          <w:szCs w:val="24"/>
        </w:rPr>
        <w:t xml:space="preserve">D. </w:t>
      </w:r>
      <w:proofErr w:type="spellStart"/>
      <w:r w:rsidRPr="008E114A">
        <w:rPr>
          <w:sz w:val="24"/>
          <w:szCs w:val="24"/>
        </w:rPr>
        <w:t>Lgs</w:t>
      </w:r>
      <w:proofErr w:type="spellEnd"/>
      <w:r w:rsidRPr="008E114A">
        <w:rPr>
          <w:sz w:val="24"/>
          <w:szCs w:val="24"/>
        </w:rPr>
        <w:t>. n.50 del 18 aprile 2016 (</w:t>
      </w:r>
      <w:bookmarkEnd w:id="1"/>
      <w:r w:rsidRPr="008E114A">
        <w:rPr>
          <w:i/>
          <w:sz w:val="24"/>
          <w:szCs w:val="24"/>
        </w:rPr>
        <w:t>Codice dei contratti pubblici</w:t>
      </w:r>
      <w:r w:rsidRPr="008E114A">
        <w:rPr>
          <w:sz w:val="24"/>
          <w:szCs w:val="24"/>
        </w:rPr>
        <w:t xml:space="preserve">), nonché delle parti ancora in vigore del </w:t>
      </w:r>
      <w:r w:rsidRPr="00871AB0">
        <w:rPr>
          <w:sz w:val="24"/>
          <w:szCs w:val="24"/>
        </w:rPr>
        <w:t>D.P.R. n.207 del 5</w:t>
      </w:r>
      <w:r>
        <w:rPr>
          <w:sz w:val="24"/>
          <w:szCs w:val="24"/>
        </w:rPr>
        <w:t xml:space="preserve"> ottobre </w:t>
      </w:r>
      <w:r w:rsidRPr="00871AB0">
        <w:rPr>
          <w:sz w:val="24"/>
          <w:szCs w:val="24"/>
        </w:rPr>
        <w:t xml:space="preserve">2010 </w:t>
      </w:r>
      <w:r>
        <w:rPr>
          <w:sz w:val="24"/>
          <w:szCs w:val="24"/>
        </w:rPr>
        <w:t>(</w:t>
      </w:r>
      <w:r w:rsidRPr="008E114A">
        <w:rPr>
          <w:i/>
          <w:sz w:val="24"/>
          <w:szCs w:val="24"/>
        </w:rPr>
        <w:t xml:space="preserve">Regolamento di esecuzione ed attuazione del </w:t>
      </w:r>
      <w:proofErr w:type="spellStart"/>
      <w:r w:rsidRPr="008E114A">
        <w:rPr>
          <w:i/>
          <w:sz w:val="24"/>
          <w:szCs w:val="24"/>
        </w:rPr>
        <w:t>D.Lgs.</w:t>
      </w:r>
      <w:proofErr w:type="spellEnd"/>
      <w:r w:rsidRPr="008E114A">
        <w:rPr>
          <w:i/>
          <w:sz w:val="24"/>
          <w:szCs w:val="24"/>
        </w:rPr>
        <w:t xml:space="preserve"> n.163 del 12 aprile 2006</w:t>
      </w:r>
      <w:r>
        <w:rPr>
          <w:sz w:val="24"/>
          <w:szCs w:val="24"/>
        </w:rPr>
        <w:t>)</w:t>
      </w:r>
      <w:r w:rsidRPr="00871AB0">
        <w:rPr>
          <w:sz w:val="24"/>
          <w:szCs w:val="24"/>
        </w:rPr>
        <w:t xml:space="preserve">, </w:t>
      </w:r>
      <w:r>
        <w:rPr>
          <w:sz w:val="24"/>
          <w:szCs w:val="24"/>
        </w:rPr>
        <w:t xml:space="preserve">ed in ultimo </w:t>
      </w:r>
      <w:r w:rsidRPr="00871AB0">
        <w:rPr>
          <w:sz w:val="24"/>
          <w:szCs w:val="24"/>
        </w:rPr>
        <w:t xml:space="preserve">del nuovo </w:t>
      </w:r>
      <w:proofErr w:type="spellStart"/>
      <w:r w:rsidRPr="00871AB0">
        <w:rPr>
          <w:sz w:val="24"/>
          <w:szCs w:val="24"/>
        </w:rPr>
        <w:t>C.G.d'A</w:t>
      </w:r>
      <w:proofErr w:type="spellEnd"/>
      <w:r w:rsidRPr="00871AB0">
        <w:rPr>
          <w:sz w:val="24"/>
          <w:szCs w:val="24"/>
        </w:rPr>
        <w:t>.</w:t>
      </w:r>
    </w:p>
    <w:p w14:paraId="63723FFB" w14:textId="77777777" w:rsidR="00A741AC" w:rsidRPr="00871AB0" w:rsidRDefault="00A741AC" w:rsidP="004B59B4">
      <w:pPr>
        <w:spacing w:after="60" w:line="300" w:lineRule="auto"/>
        <w:ind w:left="567" w:right="-1" w:firstLine="426"/>
        <w:rPr>
          <w:sz w:val="24"/>
          <w:szCs w:val="24"/>
        </w:rPr>
      </w:pPr>
      <w:r w:rsidRPr="00871AB0">
        <w:rPr>
          <w:sz w:val="24"/>
          <w:szCs w:val="24"/>
        </w:rPr>
        <w:t>Il presente atto è immediatamente vincolante per l’Impresa, mentre lo sarà per l’Amministrazione solo dopo che saranno intervenute le necessarie approvazioni</w:t>
      </w:r>
      <w:r w:rsidR="0078183B">
        <w:rPr>
          <w:sz w:val="24"/>
          <w:szCs w:val="24"/>
        </w:rPr>
        <w:t xml:space="preserve"> e verifiche, in particolare sia quelle presso l’Agenzia delle Entrate e sia quelle </w:t>
      </w:r>
      <w:r w:rsidR="004B59B4">
        <w:rPr>
          <w:sz w:val="24"/>
          <w:szCs w:val="24"/>
        </w:rPr>
        <w:t>ai sensi dell’art.43 del D.P.R. 445/2000 e, pertanto, ai sensi dell’art.39 del D.P.R. 313/2002</w:t>
      </w:r>
      <w:r w:rsidRPr="00871AB0">
        <w:rPr>
          <w:sz w:val="24"/>
          <w:szCs w:val="24"/>
        </w:rPr>
        <w:t>.</w:t>
      </w:r>
    </w:p>
    <w:p w14:paraId="310D6EC7" w14:textId="77777777" w:rsidR="00A741AC" w:rsidRPr="00871AB0" w:rsidRDefault="0086404F" w:rsidP="0086404F">
      <w:pPr>
        <w:spacing w:after="60" w:line="300" w:lineRule="auto"/>
        <w:ind w:left="567" w:right="-1" w:firstLine="426"/>
        <w:rPr>
          <w:sz w:val="24"/>
          <w:szCs w:val="24"/>
        </w:rPr>
      </w:pPr>
      <w:r w:rsidRPr="0086404F">
        <w:rPr>
          <w:sz w:val="24"/>
          <w:szCs w:val="24"/>
        </w:rPr>
        <w:t xml:space="preserve">Si invita il Rappresentante Legale </w:t>
      </w:r>
      <w:r>
        <w:rPr>
          <w:sz w:val="24"/>
          <w:szCs w:val="24"/>
        </w:rPr>
        <w:t xml:space="preserve">di codesta Ditta in indirizzo </w:t>
      </w:r>
      <w:r w:rsidRPr="0086404F">
        <w:rPr>
          <w:sz w:val="24"/>
          <w:szCs w:val="24"/>
        </w:rPr>
        <w:t xml:space="preserve">a </w:t>
      </w:r>
      <w:r>
        <w:rPr>
          <w:sz w:val="24"/>
          <w:szCs w:val="24"/>
        </w:rPr>
        <w:t>sottoscrivere per accettazione</w:t>
      </w:r>
      <w:r w:rsidRPr="0086404F">
        <w:rPr>
          <w:sz w:val="24"/>
          <w:szCs w:val="24"/>
        </w:rPr>
        <w:t>, con firma digitale, la presente lettera commerciale</w:t>
      </w:r>
      <w:r>
        <w:rPr>
          <w:sz w:val="24"/>
          <w:szCs w:val="24"/>
        </w:rPr>
        <w:t>, alla quale, tra l’altro, vengono allegati anche i Modelli A, B, C e di Tracciabilità F</w:t>
      </w:r>
      <w:r w:rsidRPr="00871AB0">
        <w:rPr>
          <w:sz w:val="24"/>
          <w:szCs w:val="24"/>
        </w:rPr>
        <w:t>inanziaria</w:t>
      </w:r>
      <w:r>
        <w:rPr>
          <w:sz w:val="24"/>
          <w:szCs w:val="24"/>
        </w:rPr>
        <w:t>.</w:t>
      </w:r>
    </w:p>
    <w:p w14:paraId="6B5FA607" w14:textId="77777777" w:rsidR="00A741AC" w:rsidRPr="00871AB0" w:rsidRDefault="00A741AC" w:rsidP="004B59B4">
      <w:pPr>
        <w:spacing w:after="60" w:line="300" w:lineRule="auto"/>
        <w:ind w:left="567" w:right="-1" w:firstLine="426"/>
        <w:rPr>
          <w:sz w:val="24"/>
          <w:szCs w:val="24"/>
        </w:rPr>
      </w:pPr>
      <w:r w:rsidRPr="00871AB0">
        <w:rPr>
          <w:sz w:val="24"/>
          <w:szCs w:val="24"/>
        </w:rPr>
        <w:t>Il presente atto, viene letto e sottoscritto dalle parti che lo dichiarano conforme alle loro volontà.</w:t>
      </w:r>
    </w:p>
    <w:p w14:paraId="4F713D4C" w14:textId="77777777" w:rsidR="004B59B4" w:rsidRDefault="004B59B4" w:rsidP="00016955">
      <w:pPr>
        <w:pStyle w:val="Titolo3"/>
        <w:ind w:left="5387" w:firstLine="0"/>
        <w:jc w:val="center"/>
        <w:rPr>
          <w:b/>
          <w:sz w:val="23"/>
          <w:szCs w:val="23"/>
          <w:lang w:val="it-IT"/>
        </w:rPr>
      </w:pPr>
      <w:r>
        <w:rPr>
          <w:b/>
          <w:sz w:val="23"/>
          <w:szCs w:val="23"/>
          <w:lang w:val="it-IT"/>
        </w:rPr>
        <w:t>IL RESPONSABILE DEL PROCEDIMENTO</w:t>
      </w:r>
    </w:p>
    <w:p w14:paraId="46497609" w14:textId="77777777" w:rsidR="004B59B4" w:rsidRPr="001B520E" w:rsidRDefault="008775C2" w:rsidP="00016955">
      <w:pPr>
        <w:pStyle w:val="Titolo3"/>
        <w:ind w:left="5387" w:firstLine="0"/>
        <w:jc w:val="center"/>
        <w:rPr>
          <w:b/>
          <w:sz w:val="23"/>
          <w:szCs w:val="23"/>
        </w:rPr>
      </w:pPr>
      <w:r>
        <w:rPr>
          <w:b/>
          <w:sz w:val="23"/>
          <w:szCs w:val="23"/>
          <w:lang w:val="it-IT"/>
        </w:rPr>
        <w:t>E</w:t>
      </w:r>
      <w:r w:rsidR="004B59B4" w:rsidRPr="001B520E">
        <w:rPr>
          <w:b/>
          <w:sz w:val="23"/>
          <w:szCs w:val="23"/>
        </w:rPr>
        <w:t xml:space="preserve"> DIRIGENTE</w:t>
      </w:r>
    </w:p>
    <w:p w14:paraId="0B42008E" w14:textId="77777777" w:rsidR="004B59B4" w:rsidRPr="00AD657A" w:rsidRDefault="004B59B4" w:rsidP="00016955">
      <w:pPr>
        <w:ind w:left="5387" w:firstLine="0"/>
        <w:jc w:val="center"/>
        <w:rPr>
          <w:sz w:val="22"/>
          <w:szCs w:val="22"/>
        </w:rPr>
      </w:pPr>
      <w:r w:rsidRPr="001B520E">
        <w:rPr>
          <w:i/>
          <w:sz w:val="23"/>
          <w:szCs w:val="23"/>
        </w:rPr>
        <w:t xml:space="preserve">Dott. Ing. </w:t>
      </w:r>
      <w:r>
        <w:rPr>
          <w:i/>
          <w:sz w:val="23"/>
          <w:szCs w:val="23"/>
        </w:rPr>
        <w:t>Moreno Ferrari</w:t>
      </w:r>
    </w:p>
    <w:p w14:paraId="7E1BED6C" w14:textId="77777777" w:rsidR="00A741AC" w:rsidRDefault="00A741AC" w:rsidP="00B06E7C">
      <w:pPr>
        <w:spacing w:line="288" w:lineRule="auto"/>
        <w:ind w:left="567" w:right="-1"/>
        <w:jc w:val="center"/>
        <w:rPr>
          <w:sz w:val="24"/>
          <w:szCs w:val="24"/>
        </w:rPr>
      </w:pPr>
    </w:p>
    <w:p w14:paraId="10703E06" w14:textId="77777777" w:rsidR="004B59B4" w:rsidRPr="007E5E04" w:rsidRDefault="00772C9F" w:rsidP="004B59B4">
      <w:pPr>
        <w:tabs>
          <w:tab w:val="left" w:pos="0"/>
        </w:tabs>
        <w:ind w:left="567" w:right="4818" w:firstLine="8"/>
        <w:rPr>
          <w:sz w:val="24"/>
          <w:szCs w:val="24"/>
        </w:rPr>
      </w:pPr>
      <w:r>
        <w:rPr>
          <w:sz w:val="24"/>
          <w:szCs w:val="24"/>
        </w:rPr>
        <w:t>La</w:t>
      </w:r>
      <w:r w:rsidR="004B59B4" w:rsidRPr="007E5E04">
        <w:rPr>
          <w:sz w:val="24"/>
          <w:szCs w:val="24"/>
        </w:rPr>
        <w:t xml:space="preserve"> sottoscritt</w:t>
      </w:r>
      <w:r>
        <w:rPr>
          <w:sz w:val="24"/>
          <w:szCs w:val="24"/>
        </w:rPr>
        <w:t>a</w:t>
      </w:r>
      <w:r w:rsidR="00016955">
        <w:rPr>
          <w:sz w:val="24"/>
          <w:szCs w:val="24"/>
        </w:rPr>
        <w:t xml:space="preserve"> </w:t>
      </w:r>
      <w:r w:rsidR="008775C2">
        <w:rPr>
          <w:i/>
          <w:sz w:val="24"/>
          <w:szCs w:val="24"/>
        </w:rPr>
        <w:t>Arch. Laura Mannucci</w:t>
      </w:r>
      <w:r w:rsidR="00016955">
        <w:rPr>
          <w:sz w:val="24"/>
          <w:szCs w:val="24"/>
        </w:rPr>
        <w:t>,</w:t>
      </w:r>
      <w:r w:rsidR="004B59B4">
        <w:rPr>
          <w:sz w:val="24"/>
          <w:szCs w:val="24"/>
        </w:rPr>
        <w:t xml:space="preserve"> </w:t>
      </w:r>
      <w:r w:rsidR="004B59B4" w:rsidRPr="007E5E04">
        <w:rPr>
          <w:sz w:val="24"/>
          <w:szCs w:val="24"/>
        </w:rPr>
        <w:t xml:space="preserve">in qualità </w:t>
      </w:r>
      <w:r w:rsidR="008775C2">
        <w:rPr>
          <w:sz w:val="24"/>
          <w:szCs w:val="24"/>
        </w:rPr>
        <w:t xml:space="preserve">di </w:t>
      </w:r>
      <w:r w:rsidR="00595076">
        <w:rPr>
          <w:sz w:val="24"/>
          <w:szCs w:val="24"/>
        </w:rPr>
        <w:t xml:space="preserve">Legale Rappresentante </w:t>
      </w:r>
      <w:r w:rsidR="004B59B4">
        <w:rPr>
          <w:sz w:val="24"/>
          <w:szCs w:val="24"/>
        </w:rPr>
        <w:t>dell</w:t>
      </w:r>
      <w:r w:rsidR="008775C2">
        <w:rPr>
          <w:sz w:val="24"/>
          <w:szCs w:val="24"/>
        </w:rPr>
        <w:t>’Impresa</w:t>
      </w:r>
      <w:r w:rsidR="00016955">
        <w:rPr>
          <w:sz w:val="24"/>
          <w:szCs w:val="24"/>
        </w:rPr>
        <w:t>,</w:t>
      </w:r>
      <w:r w:rsidR="004B59B4">
        <w:rPr>
          <w:sz w:val="24"/>
          <w:szCs w:val="24"/>
        </w:rPr>
        <w:t xml:space="preserve"> dichiara di </w:t>
      </w:r>
      <w:r w:rsidR="004B59B4" w:rsidRPr="007E5E04">
        <w:rPr>
          <w:sz w:val="24"/>
          <w:szCs w:val="24"/>
        </w:rPr>
        <w:t>accettare l’</w:t>
      </w:r>
      <w:r w:rsidR="004B59B4">
        <w:rPr>
          <w:sz w:val="24"/>
          <w:szCs w:val="24"/>
        </w:rPr>
        <w:t>affidamento dei suindicati lavori</w:t>
      </w:r>
      <w:r w:rsidR="004B59B4" w:rsidRPr="007E5E04">
        <w:rPr>
          <w:sz w:val="24"/>
          <w:szCs w:val="24"/>
        </w:rPr>
        <w:t xml:space="preserve"> con le condizioni contrattuali s</w:t>
      </w:r>
      <w:r w:rsidR="00016955">
        <w:rPr>
          <w:sz w:val="24"/>
          <w:szCs w:val="24"/>
        </w:rPr>
        <w:t>tabilite nella presente lettera</w:t>
      </w:r>
    </w:p>
    <w:p w14:paraId="3D083456" w14:textId="77777777" w:rsidR="004B59B4" w:rsidRPr="007E5E04" w:rsidRDefault="004B59B4" w:rsidP="004B59B4">
      <w:pPr>
        <w:tabs>
          <w:tab w:val="left" w:pos="0"/>
        </w:tabs>
        <w:ind w:left="567" w:right="4818" w:firstLine="8"/>
        <w:rPr>
          <w:sz w:val="24"/>
          <w:szCs w:val="24"/>
        </w:rPr>
      </w:pPr>
    </w:p>
    <w:p w14:paraId="7ECC9E01" w14:textId="1C581ECD" w:rsidR="004B59B4" w:rsidRPr="007E5E04" w:rsidRDefault="004B59B4" w:rsidP="004B59B4">
      <w:pPr>
        <w:tabs>
          <w:tab w:val="left" w:pos="0"/>
        </w:tabs>
        <w:ind w:left="567" w:right="4818" w:firstLine="8"/>
        <w:rPr>
          <w:sz w:val="24"/>
          <w:szCs w:val="24"/>
        </w:rPr>
      </w:pPr>
      <w:r w:rsidRPr="007E5E04">
        <w:rPr>
          <w:sz w:val="24"/>
          <w:szCs w:val="24"/>
        </w:rPr>
        <w:t xml:space="preserve">data, </w:t>
      </w:r>
    </w:p>
    <w:p w14:paraId="0AD6999B" w14:textId="77777777" w:rsidR="004B59B4" w:rsidRDefault="004B59B4" w:rsidP="004B59B4">
      <w:pPr>
        <w:tabs>
          <w:tab w:val="left" w:pos="0"/>
        </w:tabs>
        <w:ind w:left="567" w:right="4818" w:firstLine="8"/>
        <w:rPr>
          <w:sz w:val="24"/>
          <w:szCs w:val="24"/>
        </w:rPr>
      </w:pPr>
    </w:p>
    <w:p w14:paraId="65CF91EB" w14:textId="77777777" w:rsidR="004B59B4" w:rsidRPr="007E5E04" w:rsidRDefault="004B59B4" w:rsidP="004B59B4">
      <w:pPr>
        <w:tabs>
          <w:tab w:val="left" w:pos="0"/>
        </w:tabs>
        <w:ind w:left="567" w:right="4818" w:firstLine="8"/>
        <w:rPr>
          <w:sz w:val="24"/>
          <w:szCs w:val="24"/>
        </w:rPr>
      </w:pPr>
      <w:r w:rsidRPr="007E5E04">
        <w:rPr>
          <w:sz w:val="24"/>
          <w:szCs w:val="24"/>
        </w:rPr>
        <w:t>firma _______________________________</w:t>
      </w:r>
    </w:p>
    <w:p w14:paraId="671DD091" w14:textId="77777777" w:rsidR="00A741AC" w:rsidRDefault="00A741AC" w:rsidP="00B06E7C">
      <w:pPr>
        <w:overflowPunct w:val="0"/>
        <w:autoSpaceDE w:val="0"/>
        <w:autoSpaceDN w:val="0"/>
        <w:adjustRightInd w:val="0"/>
        <w:spacing w:line="288" w:lineRule="auto"/>
        <w:ind w:left="567"/>
        <w:textAlignment w:val="baseline"/>
        <w:rPr>
          <w:b/>
          <w:sz w:val="24"/>
          <w:szCs w:val="24"/>
        </w:rPr>
      </w:pPr>
    </w:p>
    <w:sectPr w:rsidR="00A741AC" w:rsidSect="00016955">
      <w:footerReference w:type="default" r:id="rId11"/>
      <w:pgSz w:w="11906" w:h="16838"/>
      <w:pgMar w:top="567" w:right="849" w:bottom="1134" w:left="851"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F6A59" w14:textId="77777777" w:rsidR="00322904" w:rsidRDefault="00322904">
      <w:r>
        <w:separator/>
      </w:r>
    </w:p>
  </w:endnote>
  <w:endnote w:type="continuationSeparator" w:id="0">
    <w:p w14:paraId="19EAC0AA" w14:textId="77777777" w:rsidR="00322904" w:rsidRDefault="003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unstlerschreibschDMed">
    <w:altName w:val="Mistral"/>
    <w:charset w:val="00"/>
    <w:family w:val="script"/>
    <w:pitch w:val="variable"/>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B15B" w14:textId="77777777" w:rsidR="000533B3" w:rsidRPr="00E555CE" w:rsidRDefault="000533B3" w:rsidP="001D289E">
    <w:pPr>
      <w:pStyle w:val="Pidipagina"/>
      <w:ind w:firstLine="0"/>
      <w:rPr>
        <w:rFonts w:ascii="Verdana" w:hAnsi="Verdana"/>
        <w:color w:val="666699"/>
        <w:sz w:val="16"/>
        <w:szCs w:val="16"/>
      </w:rPr>
    </w:pPr>
    <w:r>
      <w:rPr>
        <w:rFonts w:ascii="Verdana" w:hAnsi="Verdana"/>
        <w:color w:val="666699"/>
        <w:sz w:val="16"/>
        <w:szCs w:val="16"/>
      </w:rPr>
      <w:t>______________________________________________________________________________________________</w:t>
    </w:r>
  </w:p>
  <w:p w14:paraId="16DEAC3B" w14:textId="77777777" w:rsidR="000533B3" w:rsidRDefault="000533B3" w:rsidP="00787B6B">
    <w:pPr>
      <w:pStyle w:val="Pidipagina"/>
      <w:ind w:firstLine="0"/>
      <w:jc w:val="center"/>
      <w:rPr>
        <w:rFonts w:ascii="Arial" w:hAnsi="Arial" w:cs="Arial"/>
        <w:color w:val="666699"/>
        <w:sz w:val="18"/>
        <w:szCs w:val="18"/>
      </w:rPr>
    </w:pPr>
    <w:r>
      <w:rPr>
        <w:rFonts w:ascii="Arial" w:hAnsi="Arial" w:cs="Arial"/>
        <w:b/>
        <w:color w:val="666699"/>
        <w:sz w:val="18"/>
        <w:szCs w:val="18"/>
      </w:rPr>
      <w:t>Firenze</w:t>
    </w:r>
    <w:r>
      <w:rPr>
        <w:rFonts w:ascii="Arial" w:hAnsi="Arial" w:cs="Arial"/>
        <w:color w:val="666699"/>
        <w:sz w:val="18"/>
        <w:szCs w:val="18"/>
      </w:rPr>
      <w:t xml:space="preserve"> – Via dei Servi n. 15 – Cap. 50122</w:t>
    </w:r>
    <w:r w:rsidR="001D289E">
      <w:rPr>
        <w:rFonts w:ascii="Arial" w:hAnsi="Arial" w:cs="Arial"/>
        <w:color w:val="666699"/>
        <w:sz w:val="18"/>
        <w:szCs w:val="18"/>
      </w:rPr>
      <w:t xml:space="preserve"> – Tel. 055.26061 – </w:t>
    </w:r>
    <w:r>
      <w:rPr>
        <w:rFonts w:ascii="Arial" w:hAnsi="Arial" w:cs="Arial"/>
        <w:color w:val="666699"/>
        <w:sz w:val="18"/>
        <w:szCs w:val="18"/>
      </w:rPr>
      <w:t>e-mail: segreteria.ooppfi@mit.gov.it</w:t>
    </w:r>
  </w:p>
  <w:p w14:paraId="77820170" w14:textId="77777777" w:rsidR="000533B3" w:rsidRDefault="001D289E" w:rsidP="00787B6B">
    <w:pPr>
      <w:pStyle w:val="Pidipagina"/>
      <w:ind w:left="360"/>
      <w:jc w:val="center"/>
      <w:rPr>
        <w:rFonts w:ascii="Arial" w:hAnsi="Arial" w:cs="Arial"/>
        <w:color w:val="666699"/>
        <w:sz w:val="18"/>
        <w:szCs w:val="18"/>
      </w:rPr>
    </w:pPr>
    <w:proofErr w:type="spellStart"/>
    <w:r>
      <w:rPr>
        <w:rFonts w:ascii="Arial" w:hAnsi="Arial" w:cs="Arial"/>
        <w:color w:val="666699"/>
        <w:sz w:val="18"/>
        <w:szCs w:val="18"/>
      </w:rPr>
      <w:t>Pec</w:t>
    </w:r>
    <w:proofErr w:type="spellEnd"/>
    <w:r w:rsidR="000533B3">
      <w:rPr>
        <w:rFonts w:ascii="Arial" w:hAnsi="Arial" w:cs="Arial"/>
        <w:color w:val="666699"/>
        <w:sz w:val="18"/>
        <w:szCs w:val="18"/>
      </w:rPr>
      <w:t>: oopp.toscanamarcheumbria-uff2@pec.mit.gov.it</w:t>
    </w:r>
  </w:p>
  <w:p w14:paraId="517E13C2" w14:textId="77777777" w:rsidR="000533B3" w:rsidRPr="00714347" w:rsidRDefault="000533B3" w:rsidP="00787B6B">
    <w:pPr>
      <w:pStyle w:val="Pidipagina"/>
      <w:ind w:left="360"/>
      <w:jc w:val="center"/>
      <w:rPr>
        <w:rFonts w:ascii="Arial" w:hAnsi="Arial" w:cs="Arial"/>
        <w:color w:val="666699"/>
        <w:sz w:val="18"/>
        <w:szCs w:val="18"/>
      </w:rPr>
    </w:pPr>
    <w:r w:rsidRPr="00714347">
      <w:rPr>
        <w:rFonts w:ascii="Arial" w:hAnsi="Arial" w:cs="Arial"/>
        <w:iCs/>
        <w:color w:val="666699"/>
        <w:sz w:val="18"/>
        <w:szCs w:val="18"/>
      </w:rPr>
      <w:t xml:space="preserve">SITO </w:t>
    </w:r>
    <w:proofErr w:type="spellStart"/>
    <w:r w:rsidRPr="00714347">
      <w:rPr>
        <w:rFonts w:ascii="Arial" w:hAnsi="Arial" w:cs="Arial"/>
        <w:iCs/>
        <w:color w:val="666699"/>
        <w:sz w:val="18"/>
        <w:szCs w:val="18"/>
      </w:rPr>
      <w:t>WEB:www.oopptoscanamarcheumbria.it</w:t>
    </w:r>
    <w:proofErr w:type="spellEnd"/>
    <w:r w:rsidRPr="00714347">
      <w:rPr>
        <w:rFonts w:ascii="Arial" w:hAnsi="Arial" w:cs="Arial"/>
        <w:iCs/>
        <w:color w:val="666699"/>
        <w:sz w:val="18"/>
        <w:szCs w:val="18"/>
      </w:rPr>
      <w:t>/</w:t>
    </w:r>
  </w:p>
  <w:p w14:paraId="6CC8CCDF" w14:textId="77777777" w:rsidR="000533B3" w:rsidRPr="00021B59" w:rsidRDefault="000533B3" w:rsidP="004F478C">
    <w:pPr>
      <w:pStyle w:val="Pidipagina"/>
      <w:tabs>
        <w:tab w:val="center" w:pos="5173"/>
        <w:tab w:val="left" w:pos="6495"/>
      </w:tabs>
      <w:jc w:val="right"/>
      <w:rPr>
        <w:rFonts w:ascii="Arial" w:hAnsi="Arial" w:cs="Arial"/>
        <w:color w:val="666699"/>
        <w:sz w:val="12"/>
        <w:szCs w:val="12"/>
      </w:rPr>
    </w:pPr>
    <w:r>
      <w:rPr>
        <w:rFonts w:ascii="Arial" w:hAnsi="Arial" w:cs="Arial"/>
        <w:color w:val="666699"/>
        <w:sz w:val="18"/>
        <w:szCs w:val="18"/>
      </w:rPr>
      <w:tab/>
    </w:r>
    <w:r>
      <w:rPr>
        <w:rFonts w:ascii="Arial" w:hAnsi="Arial" w:cs="Arial"/>
        <w:color w:val="666699"/>
        <w:sz w:val="12"/>
        <w:szCs w:val="12"/>
      </w:rPr>
      <w:tab/>
      <w:t xml:space="preserve">                 ver. 3.1 del 19.03.2015</w:t>
    </w:r>
    <w:r>
      <w:rPr>
        <w:rFonts w:ascii="Arial" w:hAnsi="Arial" w:cs="Arial"/>
        <w:color w:val="666699"/>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B4F7" w14:textId="77777777" w:rsidR="00322904" w:rsidRDefault="00322904">
      <w:r>
        <w:separator/>
      </w:r>
    </w:p>
  </w:footnote>
  <w:footnote w:type="continuationSeparator" w:id="0">
    <w:p w14:paraId="1BFA940E" w14:textId="77777777" w:rsidR="00322904" w:rsidRDefault="00322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64C"/>
    <w:multiLevelType w:val="hybridMultilevel"/>
    <w:tmpl w:val="1BBA2F4A"/>
    <w:lvl w:ilvl="0" w:tplc="303A72D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03127450"/>
    <w:multiLevelType w:val="singleLevel"/>
    <w:tmpl w:val="DC72B26C"/>
    <w:lvl w:ilvl="0">
      <w:start w:val="1"/>
      <w:numFmt w:val="lowerLetter"/>
      <w:lvlText w:val="%1)"/>
      <w:lvlJc w:val="left"/>
      <w:pPr>
        <w:tabs>
          <w:tab w:val="num" w:pos="1996"/>
        </w:tabs>
        <w:ind w:left="1996" w:hanging="360"/>
      </w:pPr>
      <w:rPr>
        <w:rFonts w:hint="default"/>
      </w:rPr>
    </w:lvl>
  </w:abstractNum>
  <w:abstractNum w:abstractNumId="2">
    <w:nsid w:val="05040B3C"/>
    <w:multiLevelType w:val="hybridMultilevel"/>
    <w:tmpl w:val="5378B5DE"/>
    <w:lvl w:ilvl="0" w:tplc="F67A42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690B1A"/>
    <w:multiLevelType w:val="hybridMultilevel"/>
    <w:tmpl w:val="C16CCFBC"/>
    <w:lvl w:ilvl="0" w:tplc="04100017">
      <w:start w:val="1"/>
      <w:numFmt w:val="lowerLetter"/>
      <w:lvlText w:val="%1)"/>
      <w:lvlJc w:val="left"/>
      <w:pPr>
        <w:tabs>
          <w:tab w:val="num" w:pos="720"/>
        </w:tabs>
        <w:ind w:left="720" w:hanging="360"/>
      </w:pPr>
      <w:rPr>
        <w:rFonts w:hint="default"/>
      </w:rPr>
    </w:lvl>
    <w:lvl w:ilvl="1" w:tplc="F4003DC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CF96E78"/>
    <w:multiLevelType w:val="hybridMultilevel"/>
    <w:tmpl w:val="E0BE865C"/>
    <w:lvl w:ilvl="0" w:tplc="1826C838">
      <w:start w:val="1"/>
      <w:numFmt w:val="lowerLetter"/>
      <w:lvlText w:val="%1)"/>
      <w:lvlJc w:val="left"/>
      <w:pPr>
        <w:tabs>
          <w:tab w:val="num" w:pos="2061"/>
        </w:tabs>
        <w:ind w:left="2061" w:hanging="360"/>
      </w:pPr>
      <w:rPr>
        <w:rFonts w:hint="default"/>
      </w:rPr>
    </w:lvl>
    <w:lvl w:ilvl="1" w:tplc="EB5231EE">
      <w:start w:val="1"/>
      <w:numFmt w:val="bullet"/>
      <w:lvlText w:val="-"/>
      <w:lvlJc w:val="left"/>
      <w:pPr>
        <w:tabs>
          <w:tab w:val="num" w:pos="2781"/>
        </w:tabs>
        <w:ind w:left="2781" w:hanging="360"/>
      </w:pPr>
      <w:rPr>
        <w:rFonts w:ascii="Times New Roman" w:eastAsia="Times New Roman" w:hAnsi="Times New Roman" w:cs="Times New Roman" w:hint="default"/>
      </w:r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5">
    <w:nsid w:val="0E5E6235"/>
    <w:multiLevelType w:val="hybridMultilevel"/>
    <w:tmpl w:val="51C8F46E"/>
    <w:lvl w:ilvl="0" w:tplc="9FC00D5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0EB146E2"/>
    <w:multiLevelType w:val="hybridMultilevel"/>
    <w:tmpl w:val="91DAEA82"/>
    <w:lvl w:ilvl="0" w:tplc="DA405942">
      <w:start w:val="2"/>
      <w:numFmt w:val="bullet"/>
      <w:lvlText w:val=""/>
      <w:lvlJc w:val="left"/>
      <w:pPr>
        <w:tabs>
          <w:tab w:val="num" w:pos="1636"/>
        </w:tabs>
        <w:ind w:left="1636" w:hanging="360"/>
      </w:pPr>
      <w:rPr>
        <w:rFonts w:ascii="Symbol" w:eastAsia="Times New Roman" w:hAnsi="Symbol" w:cs="Times New Roman" w:hint="default"/>
      </w:rPr>
    </w:lvl>
    <w:lvl w:ilvl="1" w:tplc="04100003" w:tentative="1">
      <w:start w:val="1"/>
      <w:numFmt w:val="bullet"/>
      <w:lvlText w:val="o"/>
      <w:lvlJc w:val="left"/>
      <w:pPr>
        <w:tabs>
          <w:tab w:val="num" w:pos="2356"/>
        </w:tabs>
        <w:ind w:left="2356" w:hanging="360"/>
      </w:pPr>
      <w:rPr>
        <w:rFonts w:ascii="Courier New" w:hAnsi="Courier New" w:hint="default"/>
      </w:rPr>
    </w:lvl>
    <w:lvl w:ilvl="2" w:tplc="04100005" w:tentative="1">
      <w:start w:val="1"/>
      <w:numFmt w:val="bullet"/>
      <w:lvlText w:val=""/>
      <w:lvlJc w:val="left"/>
      <w:pPr>
        <w:tabs>
          <w:tab w:val="num" w:pos="3076"/>
        </w:tabs>
        <w:ind w:left="3076" w:hanging="360"/>
      </w:pPr>
      <w:rPr>
        <w:rFonts w:ascii="Wingdings" w:hAnsi="Wingdings" w:hint="default"/>
      </w:rPr>
    </w:lvl>
    <w:lvl w:ilvl="3" w:tplc="04100001" w:tentative="1">
      <w:start w:val="1"/>
      <w:numFmt w:val="bullet"/>
      <w:lvlText w:val=""/>
      <w:lvlJc w:val="left"/>
      <w:pPr>
        <w:tabs>
          <w:tab w:val="num" w:pos="3796"/>
        </w:tabs>
        <w:ind w:left="3796" w:hanging="360"/>
      </w:pPr>
      <w:rPr>
        <w:rFonts w:ascii="Symbol" w:hAnsi="Symbol" w:hint="default"/>
      </w:rPr>
    </w:lvl>
    <w:lvl w:ilvl="4" w:tplc="04100003" w:tentative="1">
      <w:start w:val="1"/>
      <w:numFmt w:val="bullet"/>
      <w:lvlText w:val="o"/>
      <w:lvlJc w:val="left"/>
      <w:pPr>
        <w:tabs>
          <w:tab w:val="num" w:pos="4516"/>
        </w:tabs>
        <w:ind w:left="4516" w:hanging="360"/>
      </w:pPr>
      <w:rPr>
        <w:rFonts w:ascii="Courier New" w:hAnsi="Courier New" w:hint="default"/>
      </w:rPr>
    </w:lvl>
    <w:lvl w:ilvl="5" w:tplc="04100005" w:tentative="1">
      <w:start w:val="1"/>
      <w:numFmt w:val="bullet"/>
      <w:lvlText w:val=""/>
      <w:lvlJc w:val="left"/>
      <w:pPr>
        <w:tabs>
          <w:tab w:val="num" w:pos="5236"/>
        </w:tabs>
        <w:ind w:left="5236" w:hanging="360"/>
      </w:pPr>
      <w:rPr>
        <w:rFonts w:ascii="Wingdings" w:hAnsi="Wingdings" w:hint="default"/>
      </w:rPr>
    </w:lvl>
    <w:lvl w:ilvl="6" w:tplc="04100001" w:tentative="1">
      <w:start w:val="1"/>
      <w:numFmt w:val="bullet"/>
      <w:lvlText w:val=""/>
      <w:lvlJc w:val="left"/>
      <w:pPr>
        <w:tabs>
          <w:tab w:val="num" w:pos="5956"/>
        </w:tabs>
        <w:ind w:left="5956" w:hanging="360"/>
      </w:pPr>
      <w:rPr>
        <w:rFonts w:ascii="Symbol" w:hAnsi="Symbol" w:hint="default"/>
      </w:rPr>
    </w:lvl>
    <w:lvl w:ilvl="7" w:tplc="04100003" w:tentative="1">
      <w:start w:val="1"/>
      <w:numFmt w:val="bullet"/>
      <w:lvlText w:val="o"/>
      <w:lvlJc w:val="left"/>
      <w:pPr>
        <w:tabs>
          <w:tab w:val="num" w:pos="6676"/>
        </w:tabs>
        <w:ind w:left="6676" w:hanging="360"/>
      </w:pPr>
      <w:rPr>
        <w:rFonts w:ascii="Courier New" w:hAnsi="Courier New" w:hint="default"/>
      </w:rPr>
    </w:lvl>
    <w:lvl w:ilvl="8" w:tplc="04100005" w:tentative="1">
      <w:start w:val="1"/>
      <w:numFmt w:val="bullet"/>
      <w:lvlText w:val=""/>
      <w:lvlJc w:val="left"/>
      <w:pPr>
        <w:tabs>
          <w:tab w:val="num" w:pos="7396"/>
        </w:tabs>
        <w:ind w:left="7396" w:hanging="360"/>
      </w:pPr>
      <w:rPr>
        <w:rFonts w:ascii="Wingdings" w:hAnsi="Wingdings" w:hint="default"/>
      </w:rPr>
    </w:lvl>
  </w:abstractNum>
  <w:abstractNum w:abstractNumId="7">
    <w:nsid w:val="10AB14B8"/>
    <w:multiLevelType w:val="hybridMultilevel"/>
    <w:tmpl w:val="62AE4B2C"/>
    <w:lvl w:ilvl="0" w:tplc="F4F2995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15D95E96"/>
    <w:multiLevelType w:val="hybridMultilevel"/>
    <w:tmpl w:val="D9CAAA8C"/>
    <w:lvl w:ilvl="0" w:tplc="48ECE6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B5CF4"/>
    <w:multiLevelType w:val="hybridMultilevel"/>
    <w:tmpl w:val="AE00E0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1B7D3B2D"/>
    <w:multiLevelType w:val="hybridMultilevel"/>
    <w:tmpl w:val="81DA009C"/>
    <w:lvl w:ilvl="0" w:tplc="18E2FBC6">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1EA0248A"/>
    <w:multiLevelType w:val="singleLevel"/>
    <w:tmpl w:val="F2A07CA4"/>
    <w:lvl w:ilvl="0">
      <w:start w:val="1"/>
      <w:numFmt w:val="lowerLetter"/>
      <w:lvlText w:val="%1)"/>
      <w:lvlJc w:val="left"/>
      <w:pPr>
        <w:tabs>
          <w:tab w:val="num" w:pos="1996"/>
        </w:tabs>
        <w:ind w:left="1996" w:hanging="360"/>
      </w:pPr>
      <w:rPr>
        <w:rFonts w:hint="default"/>
      </w:rPr>
    </w:lvl>
  </w:abstractNum>
  <w:abstractNum w:abstractNumId="12">
    <w:nsid w:val="338A6CDD"/>
    <w:multiLevelType w:val="hybridMultilevel"/>
    <w:tmpl w:val="337ED5E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86F42B0"/>
    <w:multiLevelType w:val="hybridMultilevel"/>
    <w:tmpl w:val="4E8CC4B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nsid w:val="396B0916"/>
    <w:multiLevelType w:val="singleLevel"/>
    <w:tmpl w:val="0410000F"/>
    <w:lvl w:ilvl="0">
      <w:start w:val="1"/>
      <w:numFmt w:val="decimal"/>
      <w:lvlText w:val="%1."/>
      <w:lvlJc w:val="left"/>
      <w:pPr>
        <w:tabs>
          <w:tab w:val="num" w:pos="360"/>
        </w:tabs>
        <w:ind w:left="360" w:hanging="360"/>
      </w:pPr>
    </w:lvl>
  </w:abstractNum>
  <w:abstractNum w:abstractNumId="15">
    <w:nsid w:val="3B235D03"/>
    <w:multiLevelType w:val="hybridMultilevel"/>
    <w:tmpl w:val="27A8CB6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nsid w:val="3C373D9B"/>
    <w:multiLevelType w:val="singleLevel"/>
    <w:tmpl w:val="2FFA142C"/>
    <w:lvl w:ilvl="0">
      <w:start w:val="1"/>
      <w:numFmt w:val="lowerLetter"/>
      <w:lvlText w:val="%1)"/>
      <w:lvlJc w:val="left"/>
      <w:pPr>
        <w:tabs>
          <w:tab w:val="num" w:pos="1996"/>
        </w:tabs>
        <w:ind w:left="1996" w:hanging="360"/>
      </w:pPr>
      <w:rPr>
        <w:rFonts w:hint="default"/>
      </w:rPr>
    </w:lvl>
  </w:abstractNum>
  <w:abstractNum w:abstractNumId="17">
    <w:nsid w:val="3C8A4614"/>
    <w:multiLevelType w:val="hybridMultilevel"/>
    <w:tmpl w:val="7E3E7F4C"/>
    <w:lvl w:ilvl="0" w:tplc="48ECE6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78060F"/>
    <w:multiLevelType w:val="singleLevel"/>
    <w:tmpl w:val="1AC2D846"/>
    <w:lvl w:ilvl="0">
      <w:start w:val="16"/>
      <w:numFmt w:val="lowerLetter"/>
      <w:lvlText w:val="%1."/>
      <w:lvlJc w:val="left"/>
      <w:pPr>
        <w:tabs>
          <w:tab w:val="num" w:pos="6048"/>
        </w:tabs>
        <w:ind w:left="6048" w:hanging="384"/>
      </w:pPr>
      <w:rPr>
        <w:rFonts w:hint="default"/>
      </w:rPr>
    </w:lvl>
  </w:abstractNum>
  <w:abstractNum w:abstractNumId="19">
    <w:nsid w:val="41D12195"/>
    <w:multiLevelType w:val="singleLevel"/>
    <w:tmpl w:val="2DD813F0"/>
    <w:lvl w:ilvl="0">
      <w:start w:val="1"/>
      <w:numFmt w:val="decimal"/>
      <w:lvlText w:val="%1)"/>
      <w:lvlJc w:val="left"/>
      <w:pPr>
        <w:tabs>
          <w:tab w:val="num" w:pos="1636"/>
        </w:tabs>
        <w:ind w:left="1636" w:hanging="360"/>
      </w:pPr>
      <w:rPr>
        <w:rFonts w:hint="default"/>
      </w:rPr>
    </w:lvl>
  </w:abstractNum>
  <w:abstractNum w:abstractNumId="20">
    <w:nsid w:val="471367E1"/>
    <w:multiLevelType w:val="hybridMultilevel"/>
    <w:tmpl w:val="E12874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7C0651"/>
    <w:multiLevelType w:val="singleLevel"/>
    <w:tmpl w:val="EC3C5EBE"/>
    <w:lvl w:ilvl="0">
      <w:start w:val="16"/>
      <w:numFmt w:val="lowerLetter"/>
      <w:lvlText w:val="%1."/>
      <w:lvlJc w:val="left"/>
      <w:pPr>
        <w:tabs>
          <w:tab w:val="num" w:pos="6024"/>
        </w:tabs>
        <w:ind w:left="6024" w:hanging="360"/>
      </w:pPr>
      <w:rPr>
        <w:rFonts w:hint="default"/>
      </w:rPr>
    </w:lvl>
  </w:abstractNum>
  <w:abstractNum w:abstractNumId="22">
    <w:nsid w:val="4D1150D4"/>
    <w:multiLevelType w:val="hybridMultilevel"/>
    <w:tmpl w:val="27DC827E"/>
    <w:lvl w:ilvl="0" w:tplc="48ECE670">
      <w:start w:val="1"/>
      <w:numFmt w:val="bullet"/>
      <w:lvlText w:val=""/>
      <w:lvlJc w:val="left"/>
      <w:pPr>
        <w:ind w:left="720" w:hanging="360"/>
      </w:pPr>
      <w:rPr>
        <w:rFonts w:ascii="Symbol" w:hAnsi="Symbol" w:hint="default"/>
      </w:rPr>
    </w:lvl>
    <w:lvl w:ilvl="1" w:tplc="48ECE67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CC1A75"/>
    <w:multiLevelType w:val="hybridMultilevel"/>
    <w:tmpl w:val="47B2D17C"/>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53ED7D7F"/>
    <w:multiLevelType w:val="singleLevel"/>
    <w:tmpl w:val="A6D241E0"/>
    <w:lvl w:ilvl="0">
      <w:numFmt w:val="bullet"/>
      <w:lvlText w:val="-"/>
      <w:lvlJc w:val="left"/>
      <w:pPr>
        <w:tabs>
          <w:tab w:val="num" w:pos="1778"/>
        </w:tabs>
        <w:ind w:left="1778" w:hanging="360"/>
      </w:pPr>
      <w:rPr>
        <w:rFonts w:ascii="Times New Roman" w:hAnsi="Times New Roman" w:hint="default"/>
      </w:rPr>
    </w:lvl>
  </w:abstractNum>
  <w:abstractNum w:abstractNumId="25">
    <w:nsid w:val="69CA357F"/>
    <w:multiLevelType w:val="hybridMultilevel"/>
    <w:tmpl w:val="B6B248EA"/>
    <w:lvl w:ilvl="0" w:tplc="F328FFFA">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6">
    <w:nsid w:val="6EA2009A"/>
    <w:multiLevelType w:val="hybridMultilevel"/>
    <w:tmpl w:val="6874C884"/>
    <w:lvl w:ilvl="0" w:tplc="F20C72EC">
      <w:start w:val="1"/>
      <w:numFmt w:val="bullet"/>
      <w:lvlText w:val="-"/>
      <w:lvlJc w:val="left"/>
      <w:pPr>
        <w:tabs>
          <w:tab w:val="num" w:pos="2061"/>
        </w:tabs>
        <w:ind w:left="2061" w:hanging="360"/>
      </w:pPr>
      <w:rPr>
        <w:rFonts w:ascii="Times New Roman" w:eastAsia="Times New Roman" w:hAnsi="Times New Roman" w:cs="Times New Roman" w:hint="default"/>
      </w:rPr>
    </w:lvl>
    <w:lvl w:ilvl="1" w:tplc="04100003" w:tentative="1">
      <w:start w:val="1"/>
      <w:numFmt w:val="bullet"/>
      <w:lvlText w:val="o"/>
      <w:lvlJc w:val="left"/>
      <w:pPr>
        <w:tabs>
          <w:tab w:val="num" w:pos="2781"/>
        </w:tabs>
        <w:ind w:left="2781" w:hanging="360"/>
      </w:pPr>
      <w:rPr>
        <w:rFonts w:ascii="Courier New" w:hAnsi="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27">
    <w:nsid w:val="704722E4"/>
    <w:multiLevelType w:val="hybridMultilevel"/>
    <w:tmpl w:val="5E880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6B486D"/>
    <w:multiLevelType w:val="hybridMultilevel"/>
    <w:tmpl w:val="9A02E9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39E33D4"/>
    <w:multiLevelType w:val="hybridMultilevel"/>
    <w:tmpl w:val="1E54DF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54D68F3"/>
    <w:multiLevelType w:val="hybridMultilevel"/>
    <w:tmpl w:val="D778B8BE"/>
    <w:lvl w:ilvl="0" w:tplc="A1BE895A">
      <w:start w:val="14"/>
      <w:numFmt w:val="bullet"/>
      <w:lvlText w:val="-"/>
      <w:lvlJc w:val="left"/>
      <w:pPr>
        <w:tabs>
          <w:tab w:val="num" w:pos="2061"/>
        </w:tabs>
        <w:ind w:left="2061" w:hanging="360"/>
      </w:pPr>
      <w:rPr>
        <w:rFonts w:ascii="Times New Roman" w:eastAsia="Times New Roman" w:hAnsi="Times New Roman" w:cs="Times New Roman" w:hint="default"/>
      </w:rPr>
    </w:lvl>
    <w:lvl w:ilvl="1" w:tplc="04100003" w:tentative="1">
      <w:start w:val="1"/>
      <w:numFmt w:val="bullet"/>
      <w:lvlText w:val="o"/>
      <w:lvlJc w:val="left"/>
      <w:pPr>
        <w:tabs>
          <w:tab w:val="num" w:pos="2781"/>
        </w:tabs>
        <w:ind w:left="2781" w:hanging="360"/>
      </w:pPr>
      <w:rPr>
        <w:rFonts w:ascii="Courier New" w:hAnsi="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31">
    <w:nsid w:val="75C66ECB"/>
    <w:multiLevelType w:val="hybridMultilevel"/>
    <w:tmpl w:val="445CD536"/>
    <w:lvl w:ilvl="0" w:tplc="81368302">
      <w:start w:val="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8535508"/>
    <w:multiLevelType w:val="singleLevel"/>
    <w:tmpl w:val="D58CF1EC"/>
    <w:lvl w:ilvl="0">
      <w:numFmt w:val="bullet"/>
      <w:lvlText w:val="-"/>
      <w:lvlJc w:val="left"/>
      <w:pPr>
        <w:tabs>
          <w:tab w:val="num" w:pos="3338"/>
        </w:tabs>
        <w:ind w:left="3338" w:hanging="360"/>
      </w:pPr>
      <w:rPr>
        <w:rFonts w:ascii="Times New Roman" w:hAnsi="Times New Roman" w:hint="default"/>
      </w:rPr>
    </w:lvl>
  </w:abstractNum>
  <w:abstractNum w:abstractNumId="33">
    <w:nsid w:val="7C0A5604"/>
    <w:multiLevelType w:val="singleLevel"/>
    <w:tmpl w:val="40CAF7F8"/>
    <w:lvl w:ilvl="0">
      <w:numFmt w:val="bullet"/>
      <w:lvlText w:val="-"/>
      <w:lvlJc w:val="left"/>
      <w:pPr>
        <w:tabs>
          <w:tab w:val="num" w:pos="6972"/>
        </w:tabs>
        <w:ind w:left="6972" w:hanging="360"/>
      </w:pPr>
      <w:rPr>
        <w:rFonts w:hint="default"/>
      </w:rPr>
    </w:lvl>
  </w:abstractNum>
  <w:abstractNum w:abstractNumId="34">
    <w:nsid w:val="7FD028FF"/>
    <w:multiLevelType w:val="hybridMultilevel"/>
    <w:tmpl w:val="DB921FA0"/>
    <w:lvl w:ilvl="0" w:tplc="48ECE6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18"/>
  </w:num>
  <w:num w:numId="5">
    <w:abstractNumId w:val="21"/>
  </w:num>
  <w:num w:numId="6">
    <w:abstractNumId w:val="32"/>
  </w:num>
  <w:num w:numId="7">
    <w:abstractNumId w:val="19"/>
  </w:num>
  <w:num w:numId="8">
    <w:abstractNumId w:val="11"/>
  </w:num>
  <w:num w:numId="9">
    <w:abstractNumId w:val="1"/>
  </w:num>
  <w:num w:numId="10">
    <w:abstractNumId w:val="16"/>
  </w:num>
  <w:num w:numId="11">
    <w:abstractNumId w:val="6"/>
  </w:num>
  <w:num w:numId="12">
    <w:abstractNumId w:val="4"/>
  </w:num>
  <w:num w:numId="13">
    <w:abstractNumId w:val="26"/>
  </w:num>
  <w:num w:numId="14">
    <w:abstractNumId w:val="30"/>
  </w:num>
  <w:num w:numId="15">
    <w:abstractNumId w:val="3"/>
  </w:num>
  <w:num w:numId="16">
    <w:abstractNumId w:val="28"/>
  </w:num>
  <w:num w:numId="17">
    <w:abstractNumId w:val="2"/>
  </w:num>
  <w:num w:numId="18">
    <w:abstractNumId w:val="31"/>
  </w:num>
  <w:num w:numId="19">
    <w:abstractNumId w:val="27"/>
  </w:num>
  <w:num w:numId="20">
    <w:abstractNumId w:val="15"/>
  </w:num>
  <w:num w:numId="21">
    <w:abstractNumId w:val="7"/>
  </w:num>
  <w:num w:numId="22">
    <w:abstractNumId w:val="5"/>
  </w:num>
  <w:num w:numId="23">
    <w:abstractNumId w:val="0"/>
  </w:num>
  <w:num w:numId="24">
    <w:abstractNumId w:val="20"/>
  </w:num>
  <w:num w:numId="25">
    <w:abstractNumId w:val="34"/>
  </w:num>
  <w:num w:numId="26">
    <w:abstractNumId w:val="8"/>
  </w:num>
  <w:num w:numId="27">
    <w:abstractNumId w:val="17"/>
  </w:num>
  <w:num w:numId="28">
    <w:abstractNumId w:val="22"/>
  </w:num>
  <w:num w:numId="29">
    <w:abstractNumId w:val="10"/>
  </w:num>
  <w:num w:numId="30">
    <w:abstractNumId w:val="29"/>
  </w:num>
  <w:num w:numId="31">
    <w:abstractNumId w:val="13"/>
  </w:num>
  <w:num w:numId="32">
    <w:abstractNumId w:val="23"/>
  </w:num>
  <w:num w:numId="33">
    <w:abstractNumId w:val="9"/>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8C"/>
    <w:rsid w:val="0001137B"/>
    <w:rsid w:val="00011D0D"/>
    <w:rsid w:val="00014F49"/>
    <w:rsid w:val="00016955"/>
    <w:rsid w:val="00017499"/>
    <w:rsid w:val="00021B59"/>
    <w:rsid w:val="000231D7"/>
    <w:rsid w:val="00024DE6"/>
    <w:rsid w:val="00026781"/>
    <w:rsid w:val="000333E1"/>
    <w:rsid w:val="00034B7A"/>
    <w:rsid w:val="00036D15"/>
    <w:rsid w:val="00037086"/>
    <w:rsid w:val="000441B8"/>
    <w:rsid w:val="0005139C"/>
    <w:rsid w:val="00052CDE"/>
    <w:rsid w:val="000533B3"/>
    <w:rsid w:val="000576DF"/>
    <w:rsid w:val="00066269"/>
    <w:rsid w:val="00066F71"/>
    <w:rsid w:val="00070BB1"/>
    <w:rsid w:val="0007181C"/>
    <w:rsid w:val="000747A6"/>
    <w:rsid w:val="000748CF"/>
    <w:rsid w:val="00077615"/>
    <w:rsid w:val="000857B8"/>
    <w:rsid w:val="00093C74"/>
    <w:rsid w:val="00096906"/>
    <w:rsid w:val="000A1FDB"/>
    <w:rsid w:val="000A7A0B"/>
    <w:rsid w:val="000B0BC3"/>
    <w:rsid w:val="000C328F"/>
    <w:rsid w:val="000C4895"/>
    <w:rsid w:val="000C62CA"/>
    <w:rsid w:val="000E2E93"/>
    <w:rsid w:val="000F20D5"/>
    <w:rsid w:val="000F2F74"/>
    <w:rsid w:val="000F3000"/>
    <w:rsid w:val="000F3737"/>
    <w:rsid w:val="0010274C"/>
    <w:rsid w:val="00102E0E"/>
    <w:rsid w:val="00117DFB"/>
    <w:rsid w:val="0012506F"/>
    <w:rsid w:val="00127A39"/>
    <w:rsid w:val="001310C5"/>
    <w:rsid w:val="0014373C"/>
    <w:rsid w:val="00143F29"/>
    <w:rsid w:val="00146A72"/>
    <w:rsid w:val="001567A1"/>
    <w:rsid w:val="00166C79"/>
    <w:rsid w:val="0017137C"/>
    <w:rsid w:val="00173A47"/>
    <w:rsid w:val="0019023A"/>
    <w:rsid w:val="0019091E"/>
    <w:rsid w:val="001A19EB"/>
    <w:rsid w:val="001A36E5"/>
    <w:rsid w:val="001B3681"/>
    <w:rsid w:val="001C191D"/>
    <w:rsid w:val="001D218A"/>
    <w:rsid w:val="001D289E"/>
    <w:rsid w:val="001D4477"/>
    <w:rsid w:val="001D4E73"/>
    <w:rsid w:val="001E3173"/>
    <w:rsid w:val="001E50E9"/>
    <w:rsid w:val="001E7CDB"/>
    <w:rsid w:val="001F0B00"/>
    <w:rsid w:val="001F0E71"/>
    <w:rsid w:val="001F1599"/>
    <w:rsid w:val="001F57EE"/>
    <w:rsid w:val="002019B9"/>
    <w:rsid w:val="00201C6D"/>
    <w:rsid w:val="00203C6F"/>
    <w:rsid w:val="002141CF"/>
    <w:rsid w:val="00216D88"/>
    <w:rsid w:val="00224CE9"/>
    <w:rsid w:val="002250DC"/>
    <w:rsid w:val="00225FC5"/>
    <w:rsid w:val="00227CA1"/>
    <w:rsid w:val="002336EC"/>
    <w:rsid w:val="00240599"/>
    <w:rsid w:val="0025062A"/>
    <w:rsid w:val="00251B55"/>
    <w:rsid w:val="002637FA"/>
    <w:rsid w:val="00267405"/>
    <w:rsid w:val="00273931"/>
    <w:rsid w:val="00276E99"/>
    <w:rsid w:val="002840F4"/>
    <w:rsid w:val="00285193"/>
    <w:rsid w:val="002855EA"/>
    <w:rsid w:val="00291838"/>
    <w:rsid w:val="002973F3"/>
    <w:rsid w:val="002A1CDD"/>
    <w:rsid w:val="002A77B6"/>
    <w:rsid w:val="002B1FC4"/>
    <w:rsid w:val="002B2F5E"/>
    <w:rsid w:val="002C0319"/>
    <w:rsid w:val="002C4F03"/>
    <w:rsid w:val="002D2E4A"/>
    <w:rsid w:val="002D4578"/>
    <w:rsid w:val="002D5EAD"/>
    <w:rsid w:val="002E05AD"/>
    <w:rsid w:val="002E0ACE"/>
    <w:rsid w:val="002E2324"/>
    <w:rsid w:val="002E2691"/>
    <w:rsid w:val="002E27E2"/>
    <w:rsid w:val="002E79ED"/>
    <w:rsid w:val="00302893"/>
    <w:rsid w:val="00302BA4"/>
    <w:rsid w:val="00302C53"/>
    <w:rsid w:val="00303C3B"/>
    <w:rsid w:val="003041ED"/>
    <w:rsid w:val="003047EA"/>
    <w:rsid w:val="00306E6E"/>
    <w:rsid w:val="0031022B"/>
    <w:rsid w:val="00315FB6"/>
    <w:rsid w:val="00321DC1"/>
    <w:rsid w:val="00322904"/>
    <w:rsid w:val="0032491F"/>
    <w:rsid w:val="00327946"/>
    <w:rsid w:val="0033013B"/>
    <w:rsid w:val="00332619"/>
    <w:rsid w:val="00333245"/>
    <w:rsid w:val="0033408C"/>
    <w:rsid w:val="00340EDB"/>
    <w:rsid w:val="0035243A"/>
    <w:rsid w:val="003558B9"/>
    <w:rsid w:val="003572AC"/>
    <w:rsid w:val="003573A6"/>
    <w:rsid w:val="00363BCD"/>
    <w:rsid w:val="00374DFB"/>
    <w:rsid w:val="00377063"/>
    <w:rsid w:val="00385321"/>
    <w:rsid w:val="00393573"/>
    <w:rsid w:val="003936BE"/>
    <w:rsid w:val="003969D7"/>
    <w:rsid w:val="003A3904"/>
    <w:rsid w:val="003B1139"/>
    <w:rsid w:val="003B3ABE"/>
    <w:rsid w:val="003B3FB7"/>
    <w:rsid w:val="003B4105"/>
    <w:rsid w:val="003B5934"/>
    <w:rsid w:val="003B6A81"/>
    <w:rsid w:val="003D6861"/>
    <w:rsid w:val="003E14AD"/>
    <w:rsid w:val="003E238B"/>
    <w:rsid w:val="003F3634"/>
    <w:rsid w:val="004042C7"/>
    <w:rsid w:val="0041629D"/>
    <w:rsid w:val="00417EC0"/>
    <w:rsid w:val="0042328F"/>
    <w:rsid w:val="00425181"/>
    <w:rsid w:val="004257F7"/>
    <w:rsid w:val="00430C95"/>
    <w:rsid w:val="0043442D"/>
    <w:rsid w:val="00440905"/>
    <w:rsid w:val="00444A8D"/>
    <w:rsid w:val="00453CA6"/>
    <w:rsid w:val="00456B04"/>
    <w:rsid w:val="004641D9"/>
    <w:rsid w:val="00467806"/>
    <w:rsid w:val="004819AA"/>
    <w:rsid w:val="00481C30"/>
    <w:rsid w:val="004857CC"/>
    <w:rsid w:val="00487F94"/>
    <w:rsid w:val="00490283"/>
    <w:rsid w:val="00490709"/>
    <w:rsid w:val="00491884"/>
    <w:rsid w:val="0049550D"/>
    <w:rsid w:val="004A1310"/>
    <w:rsid w:val="004A1E3E"/>
    <w:rsid w:val="004A340E"/>
    <w:rsid w:val="004A5FFD"/>
    <w:rsid w:val="004B59B4"/>
    <w:rsid w:val="004C23BB"/>
    <w:rsid w:val="004C6EC9"/>
    <w:rsid w:val="004D07F3"/>
    <w:rsid w:val="004D199E"/>
    <w:rsid w:val="004D290E"/>
    <w:rsid w:val="004D5CCE"/>
    <w:rsid w:val="004D7EDF"/>
    <w:rsid w:val="004E3614"/>
    <w:rsid w:val="004E70CA"/>
    <w:rsid w:val="004E726A"/>
    <w:rsid w:val="004F0D49"/>
    <w:rsid w:val="004F1B05"/>
    <w:rsid w:val="004F478C"/>
    <w:rsid w:val="004F4CE7"/>
    <w:rsid w:val="00504A38"/>
    <w:rsid w:val="00510A46"/>
    <w:rsid w:val="0051273D"/>
    <w:rsid w:val="005239FF"/>
    <w:rsid w:val="0052401D"/>
    <w:rsid w:val="0052596C"/>
    <w:rsid w:val="00526A4F"/>
    <w:rsid w:val="00541B08"/>
    <w:rsid w:val="00544F80"/>
    <w:rsid w:val="00551227"/>
    <w:rsid w:val="00554573"/>
    <w:rsid w:val="005737F9"/>
    <w:rsid w:val="00577A73"/>
    <w:rsid w:val="005808A4"/>
    <w:rsid w:val="005849F3"/>
    <w:rsid w:val="00586A55"/>
    <w:rsid w:val="00591541"/>
    <w:rsid w:val="00595076"/>
    <w:rsid w:val="00597EA1"/>
    <w:rsid w:val="005A21C8"/>
    <w:rsid w:val="005A3ED3"/>
    <w:rsid w:val="005A67DB"/>
    <w:rsid w:val="005B085F"/>
    <w:rsid w:val="005B20C2"/>
    <w:rsid w:val="005C15FD"/>
    <w:rsid w:val="005C2DC2"/>
    <w:rsid w:val="005C3223"/>
    <w:rsid w:val="005C3D01"/>
    <w:rsid w:val="005C7458"/>
    <w:rsid w:val="005D0EF8"/>
    <w:rsid w:val="005D1558"/>
    <w:rsid w:val="005D7786"/>
    <w:rsid w:val="005E0515"/>
    <w:rsid w:val="005E1196"/>
    <w:rsid w:val="005E40DA"/>
    <w:rsid w:val="005F29F6"/>
    <w:rsid w:val="006020AD"/>
    <w:rsid w:val="00602499"/>
    <w:rsid w:val="00604DFB"/>
    <w:rsid w:val="00605CC4"/>
    <w:rsid w:val="00606AF0"/>
    <w:rsid w:val="00612166"/>
    <w:rsid w:val="006215D7"/>
    <w:rsid w:val="00625BD1"/>
    <w:rsid w:val="006356F7"/>
    <w:rsid w:val="006361E8"/>
    <w:rsid w:val="00643286"/>
    <w:rsid w:val="006437CE"/>
    <w:rsid w:val="00645E5B"/>
    <w:rsid w:val="006630E3"/>
    <w:rsid w:val="00677028"/>
    <w:rsid w:val="006816F5"/>
    <w:rsid w:val="00692D0C"/>
    <w:rsid w:val="00694F93"/>
    <w:rsid w:val="006A07A6"/>
    <w:rsid w:val="006A0E64"/>
    <w:rsid w:val="006A353D"/>
    <w:rsid w:val="006A5E3E"/>
    <w:rsid w:val="006A76A5"/>
    <w:rsid w:val="006B136A"/>
    <w:rsid w:val="006B2BBC"/>
    <w:rsid w:val="006B32D7"/>
    <w:rsid w:val="006B5AD2"/>
    <w:rsid w:val="006B71CE"/>
    <w:rsid w:val="006C27AF"/>
    <w:rsid w:val="006C3EB3"/>
    <w:rsid w:val="006C6AFC"/>
    <w:rsid w:val="006D41FC"/>
    <w:rsid w:val="006D52C5"/>
    <w:rsid w:val="006E26F0"/>
    <w:rsid w:val="006E3323"/>
    <w:rsid w:val="006E4F30"/>
    <w:rsid w:val="006E57B5"/>
    <w:rsid w:val="006F0833"/>
    <w:rsid w:val="006F2745"/>
    <w:rsid w:val="0070092B"/>
    <w:rsid w:val="00703D3B"/>
    <w:rsid w:val="00712524"/>
    <w:rsid w:val="00715033"/>
    <w:rsid w:val="0071684B"/>
    <w:rsid w:val="007178AB"/>
    <w:rsid w:val="007217A5"/>
    <w:rsid w:val="00721DB6"/>
    <w:rsid w:val="00731306"/>
    <w:rsid w:val="0073202A"/>
    <w:rsid w:val="007363E2"/>
    <w:rsid w:val="00741CED"/>
    <w:rsid w:val="007458FD"/>
    <w:rsid w:val="007501B5"/>
    <w:rsid w:val="007510A2"/>
    <w:rsid w:val="0075291F"/>
    <w:rsid w:val="0076060E"/>
    <w:rsid w:val="00762D7D"/>
    <w:rsid w:val="007651E3"/>
    <w:rsid w:val="007671F0"/>
    <w:rsid w:val="007677C2"/>
    <w:rsid w:val="00772C9F"/>
    <w:rsid w:val="0077637E"/>
    <w:rsid w:val="0078183B"/>
    <w:rsid w:val="007836B5"/>
    <w:rsid w:val="00785F6F"/>
    <w:rsid w:val="00787B6B"/>
    <w:rsid w:val="007936CD"/>
    <w:rsid w:val="00793838"/>
    <w:rsid w:val="00793ED5"/>
    <w:rsid w:val="00794A31"/>
    <w:rsid w:val="0079599A"/>
    <w:rsid w:val="007976E0"/>
    <w:rsid w:val="007A0F94"/>
    <w:rsid w:val="007A15A7"/>
    <w:rsid w:val="007A4185"/>
    <w:rsid w:val="007A4FA8"/>
    <w:rsid w:val="007B194D"/>
    <w:rsid w:val="007B1E0E"/>
    <w:rsid w:val="007B346D"/>
    <w:rsid w:val="007B5B6E"/>
    <w:rsid w:val="007C7E18"/>
    <w:rsid w:val="007D1E77"/>
    <w:rsid w:val="007D5D41"/>
    <w:rsid w:val="007E1400"/>
    <w:rsid w:val="007E5A67"/>
    <w:rsid w:val="007F1224"/>
    <w:rsid w:val="007F2149"/>
    <w:rsid w:val="008065A1"/>
    <w:rsid w:val="00806F0A"/>
    <w:rsid w:val="008071E0"/>
    <w:rsid w:val="00810A92"/>
    <w:rsid w:val="00811E40"/>
    <w:rsid w:val="008151F1"/>
    <w:rsid w:val="00816BBE"/>
    <w:rsid w:val="00824DFB"/>
    <w:rsid w:val="008254C0"/>
    <w:rsid w:val="008264F0"/>
    <w:rsid w:val="00827A8C"/>
    <w:rsid w:val="00832DE6"/>
    <w:rsid w:val="00844DFA"/>
    <w:rsid w:val="0086404F"/>
    <w:rsid w:val="008746E4"/>
    <w:rsid w:val="008775C2"/>
    <w:rsid w:val="0088085C"/>
    <w:rsid w:val="00881273"/>
    <w:rsid w:val="00883287"/>
    <w:rsid w:val="00884862"/>
    <w:rsid w:val="008861A4"/>
    <w:rsid w:val="008879D9"/>
    <w:rsid w:val="008910DC"/>
    <w:rsid w:val="00891170"/>
    <w:rsid w:val="008A1846"/>
    <w:rsid w:val="008A2206"/>
    <w:rsid w:val="008A34DA"/>
    <w:rsid w:val="008A3BDA"/>
    <w:rsid w:val="008B194E"/>
    <w:rsid w:val="008B7528"/>
    <w:rsid w:val="008B769A"/>
    <w:rsid w:val="008C0D0F"/>
    <w:rsid w:val="008C1428"/>
    <w:rsid w:val="008C17D1"/>
    <w:rsid w:val="008C1903"/>
    <w:rsid w:val="008C6131"/>
    <w:rsid w:val="008C6C8B"/>
    <w:rsid w:val="008D2B5E"/>
    <w:rsid w:val="008D5AF4"/>
    <w:rsid w:val="008E0134"/>
    <w:rsid w:val="008E176A"/>
    <w:rsid w:val="008E2A14"/>
    <w:rsid w:val="008E43B0"/>
    <w:rsid w:val="008E5E5B"/>
    <w:rsid w:val="008F310B"/>
    <w:rsid w:val="008F69BB"/>
    <w:rsid w:val="00901CCC"/>
    <w:rsid w:val="00903628"/>
    <w:rsid w:val="00903EFC"/>
    <w:rsid w:val="009059E4"/>
    <w:rsid w:val="0091207E"/>
    <w:rsid w:val="009139A1"/>
    <w:rsid w:val="009152D7"/>
    <w:rsid w:val="00916F62"/>
    <w:rsid w:val="009200F0"/>
    <w:rsid w:val="0092161F"/>
    <w:rsid w:val="00923058"/>
    <w:rsid w:val="00926B9C"/>
    <w:rsid w:val="00935EE8"/>
    <w:rsid w:val="00943C87"/>
    <w:rsid w:val="009502B7"/>
    <w:rsid w:val="00950F66"/>
    <w:rsid w:val="00957281"/>
    <w:rsid w:val="009576FA"/>
    <w:rsid w:val="00960C77"/>
    <w:rsid w:val="00963C60"/>
    <w:rsid w:val="0096490D"/>
    <w:rsid w:val="00966070"/>
    <w:rsid w:val="00967999"/>
    <w:rsid w:val="0097407E"/>
    <w:rsid w:val="00974C0C"/>
    <w:rsid w:val="00987BF5"/>
    <w:rsid w:val="009951C4"/>
    <w:rsid w:val="00996A76"/>
    <w:rsid w:val="00996D19"/>
    <w:rsid w:val="00996E28"/>
    <w:rsid w:val="009A13DE"/>
    <w:rsid w:val="009A4D44"/>
    <w:rsid w:val="009B129D"/>
    <w:rsid w:val="009B22B1"/>
    <w:rsid w:val="009C6848"/>
    <w:rsid w:val="009C73B8"/>
    <w:rsid w:val="009D4D2A"/>
    <w:rsid w:val="009E4394"/>
    <w:rsid w:val="009E7C69"/>
    <w:rsid w:val="009F2350"/>
    <w:rsid w:val="009F4CE5"/>
    <w:rsid w:val="009F54B4"/>
    <w:rsid w:val="009F671C"/>
    <w:rsid w:val="00A036F8"/>
    <w:rsid w:val="00A047A3"/>
    <w:rsid w:val="00A06431"/>
    <w:rsid w:val="00A1220C"/>
    <w:rsid w:val="00A12E0F"/>
    <w:rsid w:val="00A135AE"/>
    <w:rsid w:val="00A164A8"/>
    <w:rsid w:val="00A22184"/>
    <w:rsid w:val="00A22661"/>
    <w:rsid w:val="00A24C26"/>
    <w:rsid w:val="00A27B0C"/>
    <w:rsid w:val="00A3166F"/>
    <w:rsid w:val="00A36A6E"/>
    <w:rsid w:val="00A44FB7"/>
    <w:rsid w:val="00A5076C"/>
    <w:rsid w:val="00A53B8E"/>
    <w:rsid w:val="00A571A4"/>
    <w:rsid w:val="00A60EFE"/>
    <w:rsid w:val="00A67164"/>
    <w:rsid w:val="00A741AC"/>
    <w:rsid w:val="00A74B0B"/>
    <w:rsid w:val="00A821B5"/>
    <w:rsid w:val="00A83DB2"/>
    <w:rsid w:val="00A87128"/>
    <w:rsid w:val="00A929EB"/>
    <w:rsid w:val="00A937F2"/>
    <w:rsid w:val="00A9788C"/>
    <w:rsid w:val="00A97C3C"/>
    <w:rsid w:val="00AA007D"/>
    <w:rsid w:val="00AA10CA"/>
    <w:rsid w:val="00AA2321"/>
    <w:rsid w:val="00AB272A"/>
    <w:rsid w:val="00AB392C"/>
    <w:rsid w:val="00AB5486"/>
    <w:rsid w:val="00AC037D"/>
    <w:rsid w:val="00AC4EC7"/>
    <w:rsid w:val="00AD12EC"/>
    <w:rsid w:val="00AD2BCD"/>
    <w:rsid w:val="00AD657A"/>
    <w:rsid w:val="00AD7F68"/>
    <w:rsid w:val="00AE1053"/>
    <w:rsid w:val="00AE2710"/>
    <w:rsid w:val="00AE34D1"/>
    <w:rsid w:val="00AE375E"/>
    <w:rsid w:val="00AE3B69"/>
    <w:rsid w:val="00AE5E4A"/>
    <w:rsid w:val="00AE79FC"/>
    <w:rsid w:val="00AF549D"/>
    <w:rsid w:val="00B0137E"/>
    <w:rsid w:val="00B06E7C"/>
    <w:rsid w:val="00B10F98"/>
    <w:rsid w:val="00B14DA7"/>
    <w:rsid w:val="00B20875"/>
    <w:rsid w:val="00B3368E"/>
    <w:rsid w:val="00B37E40"/>
    <w:rsid w:val="00B417DE"/>
    <w:rsid w:val="00B6577E"/>
    <w:rsid w:val="00B70037"/>
    <w:rsid w:val="00B717D5"/>
    <w:rsid w:val="00B85759"/>
    <w:rsid w:val="00B9061F"/>
    <w:rsid w:val="00B90EA6"/>
    <w:rsid w:val="00BA225D"/>
    <w:rsid w:val="00BA3587"/>
    <w:rsid w:val="00BA3ADA"/>
    <w:rsid w:val="00BA56C4"/>
    <w:rsid w:val="00BA70B2"/>
    <w:rsid w:val="00BB4777"/>
    <w:rsid w:val="00BC2FE0"/>
    <w:rsid w:val="00BD52FE"/>
    <w:rsid w:val="00BE7F88"/>
    <w:rsid w:val="00BF227C"/>
    <w:rsid w:val="00BF4F70"/>
    <w:rsid w:val="00C074FE"/>
    <w:rsid w:val="00C100A8"/>
    <w:rsid w:val="00C12F0A"/>
    <w:rsid w:val="00C17553"/>
    <w:rsid w:val="00C17711"/>
    <w:rsid w:val="00C249AD"/>
    <w:rsid w:val="00C312DB"/>
    <w:rsid w:val="00C3145E"/>
    <w:rsid w:val="00C31AD3"/>
    <w:rsid w:val="00C32558"/>
    <w:rsid w:val="00C40E78"/>
    <w:rsid w:val="00C432F9"/>
    <w:rsid w:val="00C46AD0"/>
    <w:rsid w:val="00C52906"/>
    <w:rsid w:val="00C54F83"/>
    <w:rsid w:val="00C56177"/>
    <w:rsid w:val="00C64EAD"/>
    <w:rsid w:val="00C74AE9"/>
    <w:rsid w:val="00C76F79"/>
    <w:rsid w:val="00C7755B"/>
    <w:rsid w:val="00C84A5D"/>
    <w:rsid w:val="00C928BA"/>
    <w:rsid w:val="00C932E9"/>
    <w:rsid w:val="00C93860"/>
    <w:rsid w:val="00CA26D7"/>
    <w:rsid w:val="00CA3211"/>
    <w:rsid w:val="00CA54D3"/>
    <w:rsid w:val="00CA7E63"/>
    <w:rsid w:val="00CB096E"/>
    <w:rsid w:val="00CB0C70"/>
    <w:rsid w:val="00CB1C4D"/>
    <w:rsid w:val="00CB224B"/>
    <w:rsid w:val="00CB2532"/>
    <w:rsid w:val="00CB33E0"/>
    <w:rsid w:val="00CB4555"/>
    <w:rsid w:val="00CB5EC7"/>
    <w:rsid w:val="00CB7C00"/>
    <w:rsid w:val="00CC7342"/>
    <w:rsid w:val="00CD24FB"/>
    <w:rsid w:val="00CD49E4"/>
    <w:rsid w:val="00CD7108"/>
    <w:rsid w:val="00CE15FF"/>
    <w:rsid w:val="00CF26E1"/>
    <w:rsid w:val="00CF5BF6"/>
    <w:rsid w:val="00D01192"/>
    <w:rsid w:val="00D038DF"/>
    <w:rsid w:val="00D054F4"/>
    <w:rsid w:val="00D13271"/>
    <w:rsid w:val="00D13E77"/>
    <w:rsid w:val="00D140AA"/>
    <w:rsid w:val="00D17150"/>
    <w:rsid w:val="00D17E3E"/>
    <w:rsid w:val="00D23AF4"/>
    <w:rsid w:val="00D25438"/>
    <w:rsid w:val="00D25C3C"/>
    <w:rsid w:val="00D37A09"/>
    <w:rsid w:val="00D37B6A"/>
    <w:rsid w:val="00D42C6C"/>
    <w:rsid w:val="00D502C8"/>
    <w:rsid w:val="00D54E8E"/>
    <w:rsid w:val="00D564FA"/>
    <w:rsid w:val="00D60572"/>
    <w:rsid w:val="00D6231E"/>
    <w:rsid w:val="00D6287E"/>
    <w:rsid w:val="00D63257"/>
    <w:rsid w:val="00D732DC"/>
    <w:rsid w:val="00D73EDD"/>
    <w:rsid w:val="00D7489A"/>
    <w:rsid w:val="00D80544"/>
    <w:rsid w:val="00D87BCC"/>
    <w:rsid w:val="00D87EB3"/>
    <w:rsid w:val="00D933B6"/>
    <w:rsid w:val="00D93615"/>
    <w:rsid w:val="00DA3603"/>
    <w:rsid w:val="00DA754D"/>
    <w:rsid w:val="00DB1B9A"/>
    <w:rsid w:val="00DB57A4"/>
    <w:rsid w:val="00DC0BD8"/>
    <w:rsid w:val="00DC2EB9"/>
    <w:rsid w:val="00DC3054"/>
    <w:rsid w:val="00DC38F7"/>
    <w:rsid w:val="00DC3D8D"/>
    <w:rsid w:val="00DC7ADB"/>
    <w:rsid w:val="00DE265F"/>
    <w:rsid w:val="00DE396B"/>
    <w:rsid w:val="00DE3DE1"/>
    <w:rsid w:val="00DE3DF6"/>
    <w:rsid w:val="00DE4314"/>
    <w:rsid w:val="00DE5C5F"/>
    <w:rsid w:val="00DE65E9"/>
    <w:rsid w:val="00DE7040"/>
    <w:rsid w:val="00DF567F"/>
    <w:rsid w:val="00DF7993"/>
    <w:rsid w:val="00E036E8"/>
    <w:rsid w:val="00E03700"/>
    <w:rsid w:val="00E04617"/>
    <w:rsid w:val="00E0646E"/>
    <w:rsid w:val="00E13B5D"/>
    <w:rsid w:val="00E21CC7"/>
    <w:rsid w:val="00E2571A"/>
    <w:rsid w:val="00E26763"/>
    <w:rsid w:val="00E271E1"/>
    <w:rsid w:val="00E3536C"/>
    <w:rsid w:val="00E40E53"/>
    <w:rsid w:val="00E4449E"/>
    <w:rsid w:val="00E6145D"/>
    <w:rsid w:val="00E62B8C"/>
    <w:rsid w:val="00E73CBF"/>
    <w:rsid w:val="00E74553"/>
    <w:rsid w:val="00E92D34"/>
    <w:rsid w:val="00E93BCE"/>
    <w:rsid w:val="00EA1168"/>
    <w:rsid w:val="00EA26B8"/>
    <w:rsid w:val="00EA2B62"/>
    <w:rsid w:val="00EA5F12"/>
    <w:rsid w:val="00EB0E0D"/>
    <w:rsid w:val="00EB127D"/>
    <w:rsid w:val="00EB13E5"/>
    <w:rsid w:val="00EB1946"/>
    <w:rsid w:val="00EB203B"/>
    <w:rsid w:val="00EB51AF"/>
    <w:rsid w:val="00EB5880"/>
    <w:rsid w:val="00EC08AA"/>
    <w:rsid w:val="00ED2107"/>
    <w:rsid w:val="00ED2AA8"/>
    <w:rsid w:val="00ED5E74"/>
    <w:rsid w:val="00EE4535"/>
    <w:rsid w:val="00EE58B6"/>
    <w:rsid w:val="00EE70A1"/>
    <w:rsid w:val="00EF39D6"/>
    <w:rsid w:val="00EF4A82"/>
    <w:rsid w:val="00EF5404"/>
    <w:rsid w:val="00F02F3D"/>
    <w:rsid w:val="00F0369B"/>
    <w:rsid w:val="00F03CBC"/>
    <w:rsid w:val="00F130F2"/>
    <w:rsid w:val="00F23CA6"/>
    <w:rsid w:val="00F272D2"/>
    <w:rsid w:val="00F32746"/>
    <w:rsid w:val="00F4099B"/>
    <w:rsid w:val="00F40B7F"/>
    <w:rsid w:val="00F41C24"/>
    <w:rsid w:val="00F5721A"/>
    <w:rsid w:val="00F61F46"/>
    <w:rsid w:val="00F6244A"/>
    <w:rsid w:val="00F625E8"/>
    <w:rsid w:val="00F62A24"/>
    <w:rsid w:val="00F636D5"/>
    <w:rsid w:val="00F66282"/>
    <w:rsid w:val="00F67473"/>
    <w:rsid w:val="00F702D5"/>
    <w:rsid w:val="00F71F3D"/>
    <w:rsid w:val="00F722AF"/>
    <w:rsid w:val="00F72459"/>
    <w:rsid w:val="00F74357"/>
    <w:rsid w:val="00F80871"/>
    <w:rsid w:val="00F81659"/>
    <w:rsid w:val="00F819D4"/>
    <w:rsid w:val="00F84C50"/>
    <w:rsid w:val="00F87154"/>
    <w:rsid w:val="00F94E35"/>
    <w:rsid w:val="00FA2B7C"/>
    <w:rsid w:val="00FC0570"/>
    <w:rsid w:val="00FC174B"/>
    <w:rsid w:val="00FC4C97"/>
    <w:rsid w:val="00FC7255"/>
    <w:rsid w:val="00FD1074"/>
    <w:rsid w:val="00FD663C"/>
    <w:rsid w:val="00FE455D"/>
    <w:rsid w:val="00FE4B4B"/>
    <w:rsid w:val="00FF301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2DE8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709"/>
      <w:jc w:val="both"/>
    </w:pPr>
    <w:rPr>
      <w:lang w:eastAsia="it-IT"/>
    </w:rPr>
  </w:style>
  <w:style w:type="paragraph" w:styleId="Titolo1">
    <w:name w:val="heading 1"/>
    <w:basedOn w:val="Normale"/>
    <w:next w:val="Normale"/>
    <w:qFormat/>
    <w:pPr>
      <w:keepNext/>
      <w:jc w:val="center"/>
      <w:outlineLvl w:val="0"/>
    </w:pPr>
    <w:rPr>
      <w:i/>
      <w:sz w:val="16"/>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link w:val="Titolo3Carattere"/>
    <w:qFormat/>
    <w:pPr>
      <w:keepNext/>
      <w:jc w:val="right"/>
      <w:outlineLvl w:val="2"/>
    </w:pPr>
    <w:rPr>
      <w:sz w:val="24"/>
      <w:lang w:val="x-none" w:eastAsia="x-none"/>
    </w:rPr>
  </w:style>
  <w:style w:type="paragraph" w:styleId="Titolo4">
    <w:name w:val="heading 4"/>
    <w:basedOn w:val="Normale"/>
    <w:next w:val="Normale"/>
    <w:qFormat/>
    <w:pPr>
      <w:keepNext/>
      <w:outlineLvl w:val="3"/>
    </w:pPr>
    <w:rPr>
      <w:rFonts w:ascii="Brush Script MT" w:hAnsi="Brush Script MT"/>
      <w:b/>
      <w:sz w:val="40"/>
    </w:rPr>
  </w:style>
  <w:style w:type="paragraph" w:styleId="Titolo5">
    <w:name w:val="heading 5"/>
    <w:basedOn w:val="Normale"/>
    <w:next w:val="Normale"/>
    <w:qFormat/>
    <w:pPr>
      <w:keepNext/>
      <w:ind w:left="7088"/>
      <w:outlineLvl w:val="4"/>
    </w:pPr>
    <w:rPr>
      <w:sz w:val="24"/>
    </w:rPr>
  </w:style>
  <w:style w:type="paragraph" w:styleId="Titolo6">
    <w:name w:val="heading 6"/>
    <w:basedOn w:val="Normale"/>
    <w:next w:val="Normale"/>
    <w:qFormat/>
    <w:pPr>
      <w:keepNext/>
      <w:ind w:right="5669"/>
      <w:jc w:val="center"/>
      <w:outlineLvl w:val="5"/>
    </w:pPr>
    <w:rPr>
      <w:smallCaps/>
      <w:sz w:val="24"/>
    </w:rPr>
  </w:style>
  <w:style w:type="paragraph" w:styleId="Titolo7">
    <w:name w:val="heading 7"/>
    <w:basedOn w:val="Normale"/>
    <w:next w:val="Normale"/>
    <w:qFormat/>
    <w:pPr>
      <w:keepNext/>
      <w:ind w:left="6379" w:right="566" w:hanging="1"/>
      <w:jc w:val="right"/>
      <w:outlineLvl w:val="6"/>
    </w:pPr>
    <w:rPr>
      <w:rFonts w:ascii="Century Gothic" w:hAnsi="Century Gothic"/>
      <w:color w:val="0000FF"/>
      <w:sz w:val="22"/>
      <w:u w:val="single"/>
    </w:rPr>
  </w:style>
  <w:style w:type="paragraph" w:styleId="Titolo8">
    <w:name w:val="heading 8"/>
    <w:basedOn w:val="Normale"/>
    <w:next w:val="Normale"/>
    <w:qFormat/>
    <w:pPr>
      <w:keepNext/>
      <w:spacing w:line="440" w:lineRule="exact"/>
      <w:outlineLvl w:val="7"/>
    </w:pPr>
    <w:rPr>
      <w:rFonts w:ascii="KunstlerschreibschDMed" w:hAnsi="KunstlerschreibschDMed"/>
      <w:b/>
      <w:position w:val="12"/>
      <w:sz w:val="52"/>
    </w:rPr>
  </w:style>
  <w:style w:type="paragraph" w:styleId="Titolo9">
    <w:name w:val="heading 9"/>
    <w:basedOn w:val="Normale"/>
    <w:next w:val="Normale"/>
    <w:qFormat/>
    <w:pPr>
      <w:keepNext/>
      <w:ind w:left="1276" w:hanging="1276"/>
      <w:outlineLvl w:val="8"/>
    </w:pPr>
    <w:rPr>
      <w:rFonts w:ascii="Century Gothic" w:hAnsi="Century Gothic"/>
      <w:b/>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ind w:right="5526"/>
      <w:jc w:val="center"/>
    </w:pPr>
    <w:rPr>
      <w:sz w:val="18"/>
      <w:lang w:val="x-none" w:eastAsia="x-non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delblocco">
    <w:name w:val="Block Text"/>
    <w:basedOn w:val="Normale"/>
    <w:pPr>
      <w:spacing w:line="360" w:lineRule="auto"/>
      <w:ind w:left="1134" w:right="901" w:firstLine="567"/>
    </w:pPr>
    <w:rPr>
      <w:rFonts w:ascii="Arial" w:hAnsi="Arial"/>
      <w:sz w:val="24"/>
    </w:rPr>
  </w:style>
  <w:style w:type="paragraph" w:styleId="Rientrocorpodeltesto">
    <w:name w:val="Body Text Indent"/>
    <w:basedOn w:val="Normale"/>
    <w:pPr>
      <w:ind w:left="1276" w:firstLine="992"/>
    </w:pPr>
    <w:rPr>
      <w:sz w:val="22"/>
    </w:rPr>
  </w:style>
  <w:style w:type="paragraph" w:styleId="Rientrocorpodeltesto2">
    <w:name w:val="Body Text Indent 2"/>
    <w:basedOn w:val="Normale"/>
    <w:pPr>
      <w:spacing w:line="480" w:lineRule="auto"/>
      <w:ind w:left="1276" w:firstLine="992"/>
    </w:pPr>
    <w:rPr>
      <w:rFonts w:ascii="Century Gothic" w:hAnsi="Century Gothic"/>
    </w:rPr>
  </w:style>
  <w:style w:type="paragraph" w:styleId="Rientrocorpodeltesto3">
    <w:name w:val="Body Text Indent 3"/>
    <w:basedOn w:val="Normale"/>
    <w:pPr>
      <w:ind w:left="1276" w:hanging="1276"/>
    </w:pPr>
    <w:rPr>
      <w:sz w:val="22"/>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Testonotadichiusura">
    <w:name w:val="endnote text"/>
    <w:basedOn w:val="Normale"/>
    <w:link w:val="TestonotadichiusuraCarattere"/>
    <w:rsid w:val="001E3173"/>
  </w:style>
  <w:style w:type="character" w:customStyle="1" w:styleId="TestonotadichiusuraCarattere">
    <w:name w:val="Testo nota di chiusura Carattere"/>
    <w:basedOn w:val="Carpredefinitoparagrafo"/>
    <w:link w:val="Testonotadichiusura"/>
    <w:rsid w:val="001E3173"/>
  </w:style>
  <w:style w:type="character" w:styleId="Rimandonotadichiusura">
    <w:name w:val="endnote reference"/>
    <w:rsid w:val="001E3173"/>
    <w:rPr>
      <w:vertAlign w:val="superscript"/>
    </w:rPr>
  </w:style>
  <w:style w:type="character" w:customStyle="1" w:styleId="PidipaginaCarattere">
    <w:name w:val="Piè di pagina Carattere"/>
    <w:link w:val="Pidipagina"/>
    <w:rsid w:val="004F478C"/>
  </w:style>
  <w:style w:type="paragraph" w:styleId="Corpodeltesto2">
    <w:name w:val="Body Text 2"/>
    <w:basedOn w:val="Normale"/>
    <w:link w:val="Corpodeltesto2Carattere"/>
    <w:rsid w:val="00794A31"/>
    <w:pPr>
      <w:spacing w:after="120" w:line="480" w:lineRule="auto"/>
    </w:pPr>
  </w:style>
  <w:style w:type="character" w:customStyle="1" w:styleId="Corpodeltesto2Carattere">
    <w:name w:val="Corpo del testo 2 Carattere"/>
    <w:basedOn w:val="Carpredefinitoparagrafo"/>
    <w:link w:val="Corpodeltesto2"/>
    <w:rsid w:val="00794A31"/>
  </w:style>
  <w:style w:type="character" w:styleId="Enfasicorsivo">
    <w:name w:val="Emphasis"/>
    <w:uiPriority w:val="20"/>
    <w:qFormat/>
    <w:rsid w:val="003B6A81"/>
    <w:rPr>
      <w:i/>
      <w:iCs/>
    </w:rPr>
  </w:style>
  <w:style w:type="character" w:customStyle="1" w:styleId="Titolo3Carattere">
    <w:name w:val="Titolo 3 Carattere"/>
    <w:link w:val="Titolo3"/>
    <w:rsid w:val="00ED2AA8"/>
    <w:rPr>
      <w:sz w:val="24"/>
    </w:rPr>
  </w:style>
  <w:style w:type="character" w:customStyle="1" w:styleId="CorpodeltestoCarattere">
    <w:name w:val="Corpo del testo Carattere"/>
    <w:locked/>
    <w:rsid w:val="003A3904"/>
    <w:rPr>
      <w:rFonts w:ascii="Arial" w:hAnsi="Arial"/>
      <w:lang w:val="it-IT" w:eastAsia="it-IT" w:bidi="ar-SA"/>
    </w:rPr>
  </w:style>
  <w:style w:type="character" w:customStyle="1" w:styleId="CorpotestoCarattere">
    <w:name w:val="Corpo testo Carattere"/>
    <w:link w:val="Corpotesto"/>
    <w:rsid w:val="00EE70A1"/>
    <w:rPr>
      <w:sz w:val="18"/>
    </w:rPr>
  </w:style>
  <w:style w:type="paragraph" w:styleId="Paragrafoelenco">
    <w:name w:val="List Paragraph"/>
    <w:basedOn w:val="Normale"/>
    <w:uiPriority w:val="34"/>
    <w:qFormat/>
    <w:rsid w:val="0041629D"/>
    <w:pPr>
      <w:ind w:left="720" w:firstLine="0"/>
      <w:contextualSpacing/>
      <w:jc w:val="left"/>
    </w:pPr>
  </w:style>
  <w:style w:type="paragraph" w:customStyle="1" w:styleId="regolamento">
    <w:name w:val="regolamento"/>
    <w:basedOn w:val="Normale"/>
    <w:rsid w:val="00F94E35"/>
    <w:pPr>
      <w:widowControl w:val="0"/>
      <w:tabs>
        <w:tab w:val="left" w:pos="-2127"/>
      </w:tabs>
      <w:ind w:left="284" w:hanging="284"/>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709"/>
      <w:jc w:val="both"/>
    </w:pPr>
    <w:rPr>
      <w:lang w:eastAsia="it-IT"/>
    </w:rPr>
  </w:style>
  <w:style w:type="paragraph" w:styleId="Titolo1">
    <w:name w:val="heading 1"/>
    <w:basedOn w:val="Normale"/>
    <w:next w:val="Normale"/>
    <w:qFormat/>
    <w:pPr>
      <w:keepNext/>
      <w:jc w:val="center"/>
      <w:outlineLvl w:val="0"/>
    </w:pPr>
    <w:rPr>
      <w:i/>
      <w:sz w:val="16"/>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link w:val="Titolo3Carattere"/>
    <w:qFormat/>
    <w:pPr>
      <w:keepNext/>
      <w:jc w:val="right"/>
      <w:outlineLvl w:val="2"/>
    </w:pPr>
    <w:rPr>
      <w:sz w:val="24"/>
      <w:lang w:val="x-none" w:eastAsia="x-none"/>
    </w:rPr>
  </w:style>
  <w:style w:type="paragraph" w:styleId="Titolo4">
    <w:name w:val="heading 4"/>
    <w:basedOn w:val="Normale"/>
    <w:next w:val="Normale"/>
    <w:qFormat/>
    <w:pPr>
      <w:keepNext/>
      <w:outlineLvl w:val="3"/>
    </w:pPr>
    <w:rPr>
      <w:rFonts w:ascii="Brush Script MT" w:hAnsi="Brush Script MT"/>
      <w:b/>
      <w:sz w:val="40"/>
    </w:rPr>
  </w:style>
  <w:style w:type="paragraph" w:styleId="Titolo5">
    <w:name w:val="heading 5"/>
    <w:basedOn w:val="Normale"/>
    <w:next w:val="Normale"/>
    <w:qFormat/>
    <w:pPr>
      <w:keepNext/>
      <w:ind w:left="7088"/>
      <w:outlineLvl w:val="4"/>
    </w:pPr>
    <w:rPr>
      <w:sz w:val="24"/>
    </w:rPr>
  </w:style>
  <w:style w:type="paragraph" w:styleId="Titolo6">
    <w:name w:val="heading 6"/>
    <w:basedOn w:val="Normale"/>
    <w:next w:val="Normale"/>
    <w:qFormat/>
    <w:pPr>
      <w:keepNext/>
      <w:ind w:right="5669"/>
      <w:jc w:val="center"/>
      <w:outlineLvl w:val="5"/>
    </w:pPr>
    <w:rPr>
      <w:smallCaps/>
      <w:sz w:val="24"/>
    </w:rPr>
  </w:style>
  <w:style w:type="paragraph" w:styleId="Titolo7">
    <w:name w:val="heading 7"/>
    <w:basedOn w:val="Normale"/>
    <w:next w:val="Normale"/>
    <w:qFormat/>
    <w:pPr>
      <w:keepNext/>
      <w:ind w:left="6379" w:right="566" w:hanging="1"/>
      <w:jc w:val="right"/>
      <w:outlineLvl w:val="6"/>
    </w:pPr>
    <w:rPr>
      <w:rFonts w:ascii="Century Gothic" w:hAnsi="Century Gothic"/>
      <w:color w:val="0000FF"/>
      <w:sz w:val="22"/>
      <w:u w:val="single"/>
    </w:rPr>
  </w:style>
  <w:style w:type="paragraph" w:styleId="Titolo8">
    <w:name w:val="heading 8"/>
    <w:basedOn w:val="Normale"/>
    <w:next w:val="Normale"/>
    <w:qFormat/>
    <w:pPr>
      <w:keepNext/>
      <w:spacing w:line="440" w:lineRule="exact"/>
      <w:outlineLvl w:val="7"/>
    </w:pPr>
    <w:rPr>
      <w:rFonts w:ascii="KunstlerschreibschDMed" w:hAnsi="KunstlerschreibschDMed"/>
      <w:b/>
      <w:position w:val="12"/>
      <w:sz w:val="52"/>
    </w:rPr>
  </w:style>
  <w:style w:type="paragraph" w:styleId="Titolo9">
    <w:name w:val="heading 9"/>
    <w:basedOn w:val="Normale"/>
    <w:next w:val="Normale"/>
    <w:qFormat/>
    <w:pPr>
      <w:keepNext/>
      <w:ind w:left="1276" w:hanging="1276"/>
      <w:outlineLvl w:val="8"/>
    </w:pPr>
    <w:rPr>
      <w:rFonts w:ascii="Century Gothic" w:hAnsi="Century Gothic"/>
      <w:b/>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ind w:right="5526"/>
      <w:jc w:val="center"/>
    </w:pPr>
    <w:rPr>
      <w:sz w:val="18"/>
      <w:lang w:val="x-none" w:eastAsia="x-non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delblocco">
    <w:name w:val="Block Text"/>
    <w:basedOn w:val="Normale"/>
    <w:pPr>
      <w:spacing w:line="360" w:lineRule="auto"/>
      <w:ind w:left="1134" w:right="901" w:firstLine="567"/>
    </w:pPr>
    <w:rPr>
      <w:rFonts w:ascii="Arial" w:hAnsi="Arial"/>
      <w:sz w:val="24"/>
    </w:rPr>
  </w:style>
  <w:style w:type="paragraph" w:styleId="Rientrocorpodeltesto">
    <w:name w:val="Body Text Indent"/>
    <w:basedOn w:val="Normale"/>
    <w:pPr>
      <w:ind w:left="1276" w:firstLine="992"/>
    </w:pPr>
    <w:rPr>
      <w:sz w:val="22"/>
    </w:rPr>
  </w:style>
  <w:style w:type="paragraph" w:styleId="Rientrocorpodeltesto2">
    <w:name w:val="Body Text Indent 2"/>
    <w:basedOn w:val="Normale"/>
    <w:pPr>
      <w:spacing w:line="480" w:lineRule="auto"/>
      <w:ind w:left="1276" w:firstLine="992"/>
    </w:pPr>
    <w:rPr>
      <w:rFonts w:ascii="Century Gothic" w:hAnsi="Century Gothic"/>
    </w:rPr>
  </w:style>
  <w:style w:type="paragraph" w:styleId="Rientrocorpodeltesto3">
    <w:name w:val="Body Text Indent 3"/>
    <w:basedOn w:val="Normale"/>
    <w:pPr>
      <w:ind w:left="1276" w:hanging="1276"/>
    </w:pPr>
    <w:rPr>
      <w:sz w:val="22"/>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Testonotadichiusura">
    <w:name w:val="endnote text"/>
    <w:basedOn w:val="Normale"/>
    <w:link w:val="TestonotadichiusuraCarattere"/>
    <w:rsid w:val="001E3173"/>
  </w:style>
  <w:style w:type="character" w:customStyle="1" w:styleId="TestonotadichiusuraCarattere">
    <w:name w:val="Testo nota di chiusura Carattere"/>
    <w:basedOn w:val="Carpredefinitoparagrafo"/>
    <w:link w:val="Testonotadichiusura"/>
    <w:rsid w:val="001E3173"/>
  </w:style>
  <w:style w:type="character" w:styleId="Rimandonotadichiusura">
    <w:name w:val="endnote reference"/>
    <w:rsid w:val="001E3173"/>
    <w:rPr>
      <w:vertAlign w:val="superscript"/>
    </w:rPr>
  </w:style>
  <w:style w:type="character" w:customStyle="1" w:styleId="PidipaginaCarattere">
    <w:name w:val="Piè di pagina Carattere"/>
    <w:link w:val="Pidipagina"/>
    <w:rsid w:val="004F478C"/>
  </w:style>
  <w:style w:type="paragraph" w:styleId="Corpodeltesto2">
    <w:name w:val="Body Text 2"/>
    <w:basedOn w:val="Normale"/>
    <w:link w:val="Corpodeltesto2Carattere"/>
    <w:rsid w:val="00794A31"/>
    <w:pPr>
      <w:spacing w:after="120" w:line="480" w:lineRule="auto"/>
    </w:pPr>
  </w:style>
  <w:style w:type="character" w:customStyle="1" w:styleId="Corpodeltesto2Carattere">
    <w:name w:val="Corpo del testo 2 Carattere"/>
    <w:basedOn w:val="Carpredefinitoparagrafo"/>
    <w:link w:val="Corpodeltesto2"/>
    <w:rsid w:val="00794A31"/>
  </w:style>
  <w:style w:type="character" w:styleId="Enfasicorsivo">
    <w:name w:val="Emphasis"/>
    <w:uiPriority w:val="20"/>
    <w:qFormat/>
    <w:rsid w:val="003B6A81"/>
    <w:rPr>
      <w:i/>
      <w:iCs/>
    </w:rPr>
  </w:style>
  <w:style w:type="character" w:customStyle="1" w:styleId="Titolo3Carattere">
    <w:name w:val="Titolo 3 Carattere"/>
    <w:link w:val="Titolo3"/>
    <w:rsid w:val="00ED2AA8"/>
    <w:rPr>
      <w:sz w:val="24"/>
    </w:rPr>
  </w:style>
  <w:style w:type="character" w:customStyle="1" w:styleId="CorpodeltestoCarattere">
    <w:name w:val="Corpo del testo Carattere"/>
    <w:locked/>
    <w:rsid w:val="003A3904"/>
    <w:rPr>
      <w:rFonts w:ascii="Arial" w:hAnsi="Arial"/>
      <w:lang w:val="it-IT" w:eastAsia="it-IT" w:bidi="ar-SA"/>
    </w:rPr>
  </w:style>
  <w:style w:type="character" w:customStyle="1" w:styleId="CorpotestoCarattere">
    <w:name w:val="Corpo testo Carattere"/>
    <w:link w:val="Corpotesto"/>
    <w:rsid w:val="00EE70A1"/>
    <w:rPr>
      <w:sz w:val="18"/>
    </w:rPr>
  </w:style>
  <w:style w:type="paragraph" w:styleId="Paragrafoelenco">
    <w:name w:val="List Paragraph"/>
    <w:basedOn w:val="Normale"/>
    <w:uiPriority w:val="34"/>
    <w:qFormat/>
    <w:rsid w:val="0041629D"/>
    <w:pPr>
      <w:ind w:left="720" w:firstLine="0"/>
      <w:contextualSpacing/>
      <w:jc w:val="left"/>
    </w:pPr>
  </w:style>
  <w:style w:type="paragraph" w:customStyle="1" w:styleId="regolamento">
    <w:name w:val="regolamento"/>
    <w:basedOn w:val="Normale"/>
    <w:rsid w:val="00F94E35"/>
    <w:pPr>
      <w:widowControl w:val="0"/>
      <w:tabs>
        <w:tab w:val="left" w:pos="-2127"/>
      </w:tabs>
      <w:ind w:left="284" w:hanging="28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9867">
      <w:bodyDiv w:val="1"/>
      <w:marLeft w:val="0"/>
      <w:marRight w:val="0"/>
      <w:marTop w:val="0"/>
      <w:marBottom w:val="0"/>
      <w:divBdr>
        <w:top w:val="none" w:sz="0" w:space="0" w:color="auto"/>
        <w:left w:val="none" w:sz="0" w:space="0" w:color="auto"/>
        <w:bottom w:val="none" w:sz="0" w:space="0" w:color="auto"/>
        <w:right w:val="none" w:sz="0" w:space="0" w:color="auto"/>
      </w:divBdr>
    </w:div>
    <w:div w:id="164712268">
      <w:bodyDiv w:val="1"/>
      <w:marLeft w:val="0"/>
      <w:marRight w:val="0"/>
      <w:marTop w:val="0"/>
      <w:marBottom w:val="0"/>
      <w:divBdr>
        <w:top w:val="none" w:sz="0" w:space="0" w:color="auto"/>
        <w:left w:val="none" w:sz="0" w:space="0" w:color="auto"/>
        <w:bottom w:val="none" w:sz="0" w:space="0" w:color="auto"/>
        <w:right w:val="none" w:sz="0" w:space="0" w:color="auto"/>
      </w:divBdr>
    </w:div>
    <w:div w:id="693119822">
      <w:bodyDiv w:val="1"/>
      <w:marLeft w:val="0"/>
      <w:marRight w:val="0"/>
      <w:marTop w:val="0"/>
      <w:marBottom w:val="0"/>
      <w:divBdr>
        <w:top w:val="none" w:sz="0" w:space="0" w:color="auto"/>
        <w:left w:val="none" w:sz="0" w:space="0" w:color="auto"/>
        <w:bottom w:val="none" w:sz="0" w:space="0" w:color="auto"/>
        <w:right w:val="none" w:sz="0" w:space="0" w:color="auto"/>
      </w:divBdr>
    </w:div>
    <w:div w:id="731193810">
      <w:bodyDiv w:val="1"/>
      <w:marLeft w:val="0"/>
      <w:marRight w:val="0"/>
      <w:marTop w:val="0"/>
      <w:marBottom w:val="0"/>
      <w:divBdr>
        <w:top w:val="none" w:sz="0" w:space="0" w:color="auto"/>
        <w:left w:val="none" w:sz="0" w:space="0" w:color="auto"/>
        <w:bottom w:val="none" w:sz="0" w:space="0" w:color="auto"/>
        <w:right w:val="none" w:sz="0" w:space="0" w:color="auto"/>
      </w:divBdr>
    </w:div>
    <w:div w:id="1699771342">
      <w:bodyDiv w:val="1"/>
      <w:marLeft w:val="0"/>
      <w:marRight w:val="0"/>
      <w:marTop w:val="0"/>
      <w:marBottom w:val="0"/>
      <w:divBdr>
        <w:top w:val="none" w:sz="0" w:space="0" w:color="auto"/>
        <w:left w:val="none" w:sz="0" w:space="0" w:color="auto"/>
        <w:bottom w:val="none" w:sz="0" w:space="0" w:color="auto"/>
        <w:right w:val="none" w:sz="0" w:space="0" w:color="auto"/>
      </w:divBdr>
    </w:div>
    <w:div w:id="17818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opp.toscanaumbria@pec.mit.gov.i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97A1-F233-4714-A456-0ACB40CD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Template>
  <TotalTime>0</TotalTime>
  <Pages>8</Pages>
  <Words>3209</Words>
  <Characters>18292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MODULARIO</vt:lpstr>
    </vt:vector>
  </TitlesOfParts>
  <Company>Hewlett-Packard Company</Company>
  <LinksUpToDate>false</LinksUpToDate>
  <CharactersWithSpaces>21459</CharactersWithSpaces>
  <SharedDoc>false</SharedDoc>
  <HLinks>
    <vt:vector size="6" baseType="variant">
      <vt:variant>
        <vt:i4>3539038</vt:i4>
      </vt:variant>
      <vt:variant>
        <vt:i4>0</vt:i4>
      </vt:variant>
      <vt:variant>
        <vt:i4>0</vt:i4>
      </vt:variant>
      <vt:variant>
        <vt:i4>5</vt:i4>
      </vt:variant>
      <vt:variant>
        <vt:lpwstr>mailto:oopp.toscanaumbria@pec.mit.gov.it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MODULARIO</dc:title>
  <dc:creator>Ufficio</dc:creator>
  <cp:lastModifiedBy>Paolo Moretti</cp:lastModifiedBy>
  <cp:revision>2</cp:revision>
  <cp:lastPrinted>2019-10-09T23:10:00Z</cp:lastPrinted>
  <dcterms:created xsi:type="dcterms:W3CDTF">2021-03-01T09:47:00Z</dcterms:created>
  <dcterms:modified xsi:type="dcterms:W3CDTF">2021-03-01T09:47:00Z</dcterms:modified>
</cp:coreProperties>
</file>